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29B3" w14:textId="241D6F44" w:rsidR="00486E11" w:rsidRDefault="00915077" w:rsidP="00210A5B">
      <w:pPr>
        <w:jc w:val="center"/>
        <w:rPr>
          <w:sz w:val="24"/>
        </w:rPr>
      </w:pPr>
      <w:r w:rsidRPr="00915077">
        <w:rPr>
          <w:sz w:val="24"/>
        </w:rPr>
        <w:drawing>
          <wp:inline distT="0" distB="0" distL="0" distR="0" wp14:anchorId="4DFB8189" wp14:editId="42E38800">
            <wp:extent cx="1165860" cy="906780"/>
            <wp:effectExtent l="0" t="0" r="0" b="0"/>
            <wp:docPr id="293813317"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5860" cy="906780"/>
                    </a:xfrm>
                    <a:prstGeom prst="rect">
                      <a:avLst/>
                    </a:prstGeom>
                    <a:noFill/>
                    <a:ln>
                      <a:noFill/>
                    </a:ln>
                  </pic:spPr>
                </pic:pic>
              </a:graphicData>
            </a:graphic>
          </wp:inline>
        </w:drawing>
      </w:r>
      <w:r w:rsidRPr="00915077">
        <w:rPr>
          <w:sz w:val="24"/>
        </w:rPr>
        <w:drawing>
          <wp:inline distT="0" distB="0" distL="0" distR="0" wp14:anchorId="44A554B6" wp14:editId="00BE89B2">
            <wp:extent cx="5036820" cy="2506980"/>
            <wp:effectExtent l="0" t="0" r="0" b="7620"/>
            <wp:docPr id="764138374"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820" cy="2506980"/>
                    </a:xfrm>
                    <a:prstGeom prst="rect">
                      <a:avLst/>
                    </a:prstGeom>
                    <a:noFill/>
                    <a:ln>
                      <a:noFill/>
                    </a:ln>
                  </pic:spPr>
                </pic:pic>
              </a:graphicData>
            </a:graphic>
          </wp:inline>
        </w:drawing>
      </w:r>
      <w:r w:rsidRPr="00915077">
        <w:rPr>
          <w:sz w:val="24"/>
        </w:rPr>
        <w:br/>
      </w:r>
      <w:r w:rsidR="00BB2F57">
        <w:rPr>
          <w:noProof/>
          <w:sz w:val="24"/>
          <w:lang w:eastAsia="en-IE"/>
        </w:rPr>
        <w:drawing>
          <wp:anchor distT="0" distB="0" distL="114300" distR="114300" simplePos="0" relativeHeight="251658241" behindDoc="0" locked="0" layoutInCell="1" allowOverlap="1" wp14:anchorId="5E4F53BF" wp14:editId="26DC0098">
            <wp:simplePos x="0" y="0"/>
            <wp:positionH relativeFrom="margin">
              <wp:posOffset>1656224</wp:posOffset>
            </wp:positionH>
            <wp:positionV relativeFrom="page">
              <wp:posOffset>705705</wp:posOffset>
            </wp:positionV>
            <wp:extent cx="2181885" cy="14293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73_PSI_Logo_RGB.jpg"/>
                    <pic:cNvPicPr/>
                  </pic:nvPicPr>
                  <pic:blipFill rotWithShape="1">
                    <a:blip r:embed="rId13" cstate="print">
                      <a:extLst>
                        <a:ext uri="{28A0092B-C50C-407E-A947-70E740481C1C}">
                          <a14:useLocalDpi xmlns:a14="http://schemas.microsoft.com/office/drawing/2010/main" val="0"/>
                        </a:ext>
                      </a:extLst>
                    </a:blip>
                    <a:srcRect l="24928" t="26015" r="24662" b="27284"/>
                    <a:stretch/>
                  </pic:blipFill>
                  <pic:spPr bwMode="auto">
                    <a:xfrm>
                      <a:off x="0" y="0"/>
                      <a:ext cx="2181885" cy="14293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A71F2" w14:textId="03F5FD2B" w:rsidR="00486E11" w:rsidRPr="00486E11" w:rsidRDefault="00486E11" w:rsidP="00AB20E9">
      <w:pPr>
        <w:jc w:val="center"/>
        <w:rPr>
          <w:sz w:val="24"/>
        </w:rPr>
      </w:pPr>
    </w:p>
    <w:p w14:paraId="2C123A6A" w14:textId="7ADD71A2" w:rsidR="00486E11" w:rsidRPr="00486E11" w:rsidRDefault="00AB20E9" w:rsidP="2B2A8597">
      <w:pPr>
        <w:tabs>
          <w:tab w:val="left" w:pos="6026"/>
        </w:tabs>
        <w:rPr>
          <w:sz w:val="24"/>
          <w:szCs w:val="24"/>
        </w:rPr>
      </w:pPr>
      <w:r>
        <w:rPr>
          <w:sz w:val="24"/>
        </w:rPr>
        <w:tab/>
      </w:r>
    </w:p>
    <w:p w14:paraId="12491C98" w14:textId="1A4768EE" w:rsidR="2B2A8597" w:rsidRDefault="2B2A8597" w:rsidP="2B2A8597">
      <w:pPr>
        <w:tabs>
          <w:tab w:val="left" w:pos="6026"/>
        </w:tabs>
        <w:rPr>
          <w:sz w:val="24"/>
          <w:szCs w:val="24"/>
        </w:rPr>
      </w:pPr>
    </w:p>
    <w:p w14:paraId="5257C4C1" w14:textId="05046E3E" w:rsidR="001C06A1" w:rsidRDefault="00B1594B">
      <w:pPr>
        <w:rPr>
          <w:color w:val="006A71"/>
          <w:sz w:val="36"/>
          <w:szCs w:val="36"/>
        </w:rPr>
      </w:pPr>
      <w:r w:rsidRPr="00B1594B">
        <w:rPr>
          <w:noProof/>
          <w:sz w:val="24"/>
          <w:szCs w:val="24"/>
        </w:rPr>
        <mc:AlternateContent>
          <mc:Choice Requires="wps">
            <w:drawing>
              <wp:anchor distT="45720" distB="45720" distL="114300" distR="114300" simplePos="0" relativeHeight="251661315" behindDoc="0" locked="0" layoutInCell="1" allowOverlap="1" wp14:anchorId="1605F966" wp14:editId="365E1128">
                <wp:simplePos x="0" y="0"/>
                <wp:positionH relativeFrom="margin">
                  <wp:posOffset>4369435</wp:posOffset>
                </wp:positionH>
                <wp:positionV relativeFrom="paragraph">
                  <wp:posOffset>3580765</wp:posOffset>
                </wp:positionV>
                <wp:extent cx="20193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noFill/>
                        <a:ln w="9525">
                          <a:noFill/>
                          <a:miter lim="800000"/>
                          <a:headEnd/>
                          <a:tailEnd/>
                        </a:ln>
                      </wps:spPr>
                      <wps:txbx>
                        <w:txbxContent>
                          <w:p w14:paraId="015A6C96" w14:textId="1D18712B" w:rsidR="00B1594B" w:rsidRPr="00001AB4" w:rsidRDefault="00B1594B" w:rsidP="00B1594B">
                            <w:pPr>
                              <w:rPr>
                                <w:color w:val="FFFFFF" w:themeColor="background1"/>
                              </w:rPr>
                            </w:pPr>
                            <w:r w:rsidRPr="00001AB4">
                              <w:rPr>
                                <w:color w:val="FFFFFF" w:themeColor="background1"/>
                                <w:sz w:val="24"/>
                                <w:szCs w:val="24"/>
                              </w:rPr>
                              <w:t xml:space="preserve">Closing date: </w:t>
                            </w:r>
                            <w:r w:rsidRPr="00001AB4">
                              <w:rPr>
                                <w:color w:val="FFFFFF" w:themeColor="background1"/>
                                <w:sz w:val="24"/>
                                <w:szCs w:val="24"/>
                              </w:rPr>
                              <w:t>Friday</w:t>
                            </w:r>
                            <w:r w:rsidR="00001AB4">
                              <w:rPr>
                                <w:color w:val="FFFFFF" w:themeColor="background1"/>
                                <w:sz w:val="24"/>
                                <w:szCs w:val="24"/>
                              </w:rPr>
                              <w:t>,</w:t>
                            </w:r>
                            <w:r w:rsidRPr="00001AB4">
                              <w:rPr>
                                <w:color w:val="FFFFFF" w:themeColor="background1"/>
                                <w:sz w:val="24"/>
                                <w:szCs w:val="24"/>
                              </w:rPr>
                              <w:t xml:space="preserve"> 24 January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5F966" id="_x0000_t202" coordsize="21600,21600" o:spt="202" path="m,l,21600r21600,l21600,xe">
                <v:stroke joinstyle="miter"/>
                <v:path gradientshapeok="t" o:connecttype="rect"/>
              </v:shapetype>
              <v:shape id="Text Box 2" o:spid="_x0000_s1026" type="#_x0000_t202" style="position:absolute;margin-left:344.05pt;margin-top:281.95pt;width:159pt;height:110.6pt;z-index:2516613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" filled="f" stroked="f">
                <v:textbox style="mso-fit-shape-to-text:t">
                  <w:txbxContent>
                    <w:p w14:paraId="015A6C96" w14:textId="1D18712B" w:rsidR="00B1594B" w:rsidRPr="00001AB4" w:rsidRDefault="00B1594B" w:rsidP="00B1594B">
                      <w:pPr>
                        <w:rPr>
                          <w:color w:val="FFFFFF" w:themeColor="background1"/>
                        </w:rPr>
                      </w:pPr>
                      <w:r w:rsidRPr="00001AB4">
                        <w:rPr>
                          <w:color w:val="FFFFFF" w:themeColor="background1"/>
                          <w:sz w:val="24"/>
                          <w:szCs w:val="24"/>
                        </w:rPr>
                        <w:t xml:space="preserve">Closing date: </w:t>
                      </w:r>
                      <w:r w:rsidRPr="00001AB4">
                        <w:rPr>
                          <w:color w:val="FFFFFF" w:themeColor="background1"/>
                          <w:sz w:val="24"/>
                          <w:szCs w:val="24"/>
                        </w:rPr>
                        <w:t>Friday</w:t>
                      </w:r>
                      <w:r w:rsidR="00001AB4">
                        <w:rPr>
                          <w:color w:val="FFFFFF" w:themeColor="background1"/>
                          <w:sz w:val="24"/>
                          <w:szCs w:val="24"/>
                        </w:rPr>
                        <w:t>,</w:t>
                      </w:r>
                      <w:r w:rsidRPr="00001AB4">
                        <w:rPr>
                          <w:color w:val="FFFFFF" w:themeColor="background1"/>
                          <w:sz w:val="24"/>
                          <w:szCs w:val="24"/>
                        </w:rPr>
                        <w:t xml:space="preserve"> 24 January 2025</w:t>
                      </w:r>
                    </w:p>
                  </w:txbxContent>
                </v:textbox>
                <w10:wrap type="square" anchorx="margin"/>
              </v:shape>
            </w:pict>
          </mc:Fallback>
        </mc:AlternateContent>
      </w:r>
      <w:r w:rsidR="00096CD2" w:rsidRPr="00915077">
        <w:rPr>
          <w:sz w:val="24"/>
        </w:rPr>
        <w:drawing>
          <wp:anchor distT="0" distB="0" distL="114300" distR="114300" simplePos="0" relativeHeight="251659267" behindDoc="1" locked="0" layoutInCell="1" allowOverlap="1" wp14:anchorId="3E2282C4" wp14:editId="584375E7">
            <wp:simplePos x="0" y="0"/>
            <wp:positionH relativeFrom="page">
              <wp:align>right</wp:align>
            </wp:positionH>
            <wp:positionV relativeFrom="page">
              <wp:align>bottom</wp:align>
            </wp:positionV>
            <wp:extent cx="7537450" cy="2619375"/>
            <wp:effectExtent l="0" t="0" r="6350" b="9525"/>
            <wp:wrapSquare wrapText="bothSides"/>
            <wp:docPr id="438663588" name="Picture 6" descr="A purpl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63588" name="Picture 6" descr="A purple and white rect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745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4EC9" w:rsidRPr="006D0F74">
        <w:rPr>
          <w:noProof/>
          <w:sz w:val="24"/>
          <w:lang w:eastAsia="en-IE"/>
        </w:rPr>
        <mc:AlternateContent>
          <mc:Choice Requires="wps">
            <w:drawing>
              <wp:anchor distT="45720" distB="45720" distL="114300" distR="114300" simplePos="0" relativeHeight="251658243" behindDoc="0" locked="0" layoutInCell="1" allowOverlap="1" wp14:anchorId="22DCBC47" wp14:editId="7AC4F8AC">
                <wp:simplePos x="0" y="0"/>
                <wp:positionH relativeFrom="page">
                  <wp:posOffset>5875020</wp:posOffset>
                </wp:positionH>
                <wp:positionV relativeFrom="paragraph">
                  <wp:posOffset>7559040</wp:posOffset>
                </wp:positionV>
                <wp:extent cx="1149350" cy="896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896620"/>
                        </a:xfrm>
                        <a:prstGeom prst="rect">
                          <a:avLst/>
                        </a:prstGeom>
                        <a:noFill/>
                        <a:ln w="9525">
                          <a:noFill/>
                          <a:miter lim="800000"/>
                          <a:headEnd/>
                          <a:tailEnd/>
                        </a:ln>
                      </wps:spPr>
                      <wps:txbx>
                        <w:txbxContent>
                          <w:p w14:paraId="3ED915FC" w14:textId="77777777" w:rsidR="006D0F74" w:rsidRDefault="006D0F74" w:rsidP="006D0F74">
                            <w:pPr>
                              <w:jc w:val="center"/>
                            </w:pPr>
                          </w:p>
                          <w:p w14:paraId="292D467B" w14:textId="3E270BAD" w:rsidR="006D0F74" w:rsidRPr="00F06FDB" w:rsidRDefault="006D0F74" w:rsidP="006D0F74">
                            <w:pPr>
                              <w:jc w:val="right"/>
                              <w:rPr>
                                <w:color w:val="FFFFFF" w:themeColor="background1"/>
                              </w:rPr>
                            </w:pPr>
                            <w:r w:rsidRPr="00F06FDB">
                              <w:rPr>
                                <w:color w:val="FFFFFF" w:themeColor="background1"/>
                              </w:rPr>
                              <w:t>Version</w:t>
                            </w:r>
                            <w:r w:rsidR="00EC4EC9">
                              <w:rPr>
                                <w:color w:val="FFFFFF" w:themeColor="background1"/>
                              </w:rPr>
                              <w:t xml:space="preserve"> 1.0</w:t>
                            </w:r>
                          </w:p>
                          <w:p w14:paraId="48F59FAB" w14:textId="5D0F10FD" w:rsidR="006D0F74" w:rsidRPr="00F06FDB" w:rsidRDefault="00EC4EC9" w:rsidP="006D0F74">
                            <w:pPr>
                              <w:jc w:val="right"/>
                              <w:rPr>
                                <w:color w:val="FFFFFF" w:themeColor="background1"/>
                              </w:rPr>
                            </w:pPr>
                            <w:r>
                              <w:rPr>
                                <w:color w:val="FFFFFF" w:themeColor="background1"/>
                              </w:rPr>
                              <w:t xml:space="preserve"> December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BC47" id="Text Box 8" o:spid="_x0000_s1027" type="#_x0000_t202" style="position:absolute;margin-left:462.6pt;margin-top:595.2pt;width:90.5pt;height:70.6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" filled="f" stroked="f">
                <v:textbox>
                  <w:txbxContent>
                    <w:p w14:paraId="3ED915FC" w14:textId="77777777" w:rsidR="006D0F74" w:rsidRDefault="006D0F74" w:rsidP="006D0F74">
                      <w:pPr>
                        <w:jc w:val="center"/>
                      </w:pPr>
                    </w:p>
                    <w:p w14:paraId="292D467B" w14:textId="3E270BAD" w:rsidR="006D0F74" w:rsidRPr="00F06FDB" w:rsidRDefault="006D0F74" w:rsidP="006D0F74">
                      <w:pPr>
                        <w:jc w:val="right"/>
                        <w:rPr>
                          <w:color w:val="FFFFFF" w:themeColor="background1"/>
                        </w:rPr>
                      </w:pPr>
                      <w:r w:rsidRPr="00F06FDB">
                        <w:rPr>
                          <w:color w:val="FFFFFF" w:themeColor="background1"/>
                        </w:rPr>
                        <w:t>Version</w:t>
                      </w:r>
                      <w:r w:rsidR="00EC4EC9">
                        <w:rPr>
                          <w:color w:val="FFFFFF" w:themeColor="background1"/>
                        </w:rPr>
                        <w:t xml:space="preserve"> 1.0</w:t>
                      </w:r>
                    </w:p>
                    <w:p w14:paraId="48F59FAB" w14:textId="5D0F10FD" w:rsidR="006D0F74" w:rsidRPr="00F06FDB" w:rsidRDefault="00EC4EC9" w:rsidP="006D0F74">
                      <w:pPr>
                        <w:jc w:val="right"/>
                        <w:rPr>
                          <w:color w:val="FFFFFF" w:themeColor="background1"/>
                        </w:rPr>
                      </w:pPr>
                      <w:r>
                        <w:rPr>
                          <w:color w:val="FFFFFF" w:themeColor="background1"/>
                        </w:rPr>
                        <w:t xml:space="preserve"> December 2024</w:t>
                      </w:r>
                    </w:p>
                  </w:txbxContent>
                </v:textbox>
                <w10:wrap anchorx="page"/>
              </v:shape>
            </w:pict>
          </mc:Fallback>
        </mc:AlternateContent>
      </w:r>
      <w:r w:rsidR="001C06A1">
        <w:rPr>
          <w:color w:val="006A71"/>
          <w:sz w:val="36"/>
          <w:szCs w:val="36"/>
        </w:rPr>
        <w:br w:type="page"/>
      </w:r>
    </w:p>
    <w:p w14:paraId="64942D0A" w14:textId="77777777" w:rsidR="00B929A7" w:rsidRDefault="00B929A7" w:rsidP="000B0196">
      <w:pPr>
        <w:pStyle w:val="Heading-EOI"/>
      </w:pPr>
      <w:r w:rsidRPr="00B929A7">
        <w:lastRenderedPageBreak/>
        <w:t xml:space="preserve">Introduction </w:t>
      </w:r>
    </w:p>
    <w:p w14:paraId="0137B91D" w14:textId="77777777" w:rsidR="00B929A7" w:rsidRPr="00B929A7" w:rsidRDefault="00B929A7" w:rsidP="00B929A7">
      <w:pPr>
        <w:spacing w:after="0" w:line="240" w:lineRule="auto"/>
        <w:contextualSpacing/>
        <w:jc w:val="both"/>
        <w:rPr>
          <w:rFonts w:cstheme="minorHAnsi"/>
          <w:b/>
          <w:color w:val="006666"/>
          <w:sz w:val="28"/>
          <w:szCs w:val="28"/>
        </w:rPr>
      </w:pPr>
    </w:p>
    <w:p w14:paraId="2390C595" w14:textId="58F3E9A3" w:rsidR="00B929A7" w:rsidRPr="00B929A7" w:rsidRDefault="00B929A7" w:rsidP="339E9BAF">
      <w:pPr>
        <w:spacing w:after="0" w:line="240" w:lineRule="auto"/>
        <w:contextualSpacing/>
        <w:jc w:val="both"/>
        <w:rPr>
          <w:sz w:val="24"/>
          <w:szCs w:val="24"/>
        </w:rPr>
      </w:pPr>
      <w:r w:rsidRPr="339E9BAF">
        <w:rPr>
          <w:sz w:val="24"/>
          <w:szCs w:val="24"/>
        </w:rPr>
        <w:t xml:space="preserve">The Pharmaceutical Society of Ireland (PSI), the pharmacy regulator, is inviting expressions of interest from </w:t>
      </w:r>
      <w:r w:rsidR="63C299BE" w:rsidRPr="6D0B095B">
        <w:rPr>
          <w:sz w:val="24"/>
          <w:szCs w:val="24"/>
        </w:rPr>
        <w:t xml:space="preserve">suitably </w:t>
      </w:r>
      <w:r w:rsidR="27C2442C" w:rsidRPr="6D0B095B">
        <w:rPr>
          <w:sz w:val="24"/>
          <w:szCs w:val="24"/>
        </w:rPr>
        <w:t xml:space="preserve">qualified applicants </w:t>
      </w:r>
      <w:r w:rsidRPr="6D0B095B">
        <w:rPr>
          <w:sz w:val="24"/>
          <w:szCs w:val="24"/>
        </w:rPr>
        <w:t xml:space="preserve">to </w:t>
      </w:r>
      <w:r w:rsidR="2101E1F6" w:rsidRPr="6D0B095B">
        <w:rPr>
          <w:sz w:val="24"/>
          <w:szCs w:val="24"/>
        </w:rPr>
        <w:t>establish</w:t>
      </w:r>
      <w:r w:rsidRPr="339E9BAF">
        <w:rPr>
          <w:sz w:val="24"/>
          <w:szCs w:val="24"/>
        </w:rPr>
        <w:t xml:space="preserve"> a panel of assessors </w:t>
      </w:r>
      <w:r w:rsidR="004E7A11" w:rsidRPr="339E9BAF">
        <w:rPr>
          <w:sz w:val="24"/>
          <w:szCs w:val="24"/>
        </w:rPr>
        <w:t>who will</w:t>
      </w:r>
      <w:r w:rsidR="005304F2" w:rsidRPr="339E9BAF">
        <w:rPr>
          <w:sz w:val="24"/>
          <w:szCs w:val="24"/>
        </w:rPr>
        <w:t xml:space="preserve"> assess applications</w:t>
      </w:r>
      <w:r w:rsidR="006F7BDF" w:rsidRPr="339E9BAF">
        <w:rPr>
          <w:sz w:val="24"/>
          <w:szCs w:val="24"/>
        </w:rPr>
        <w:t xml:space="preserve"> under</w:t>
      </w:r>
      <w:r w:rsidRPr="339E9BAF">
        <w:rPr>
          <w:sz w:val="24"/>
          <w:szCs w:val="24"/>
        </w:rPr>
        <w:t xml:space="preserve"> the revised Third Country Qualification Recognition </w:t>
      </w:r>
      <w:r w:rsidR="00B9304D">
        <w:rPr>
          <w:sz w:val="24"/>
          <w:szCs w:val="24"/>
        </w:rPr>
        <w:t>r</w:t>
      </w:r>
      <w:r w:rsidRPr="339E9BAF">
        <w:rPr>
          <w:sz w:val="24"/>
          <w:szCs w:val="24"/>
        </w:rPr>
        <w:t>oute (TCQR).</w:t>
      </w:r>
    </w:p>
    <w:p w14:paraId="17F17209" w14:textId="77777777" w:rsidR="00B929A7" w:rsidRPr="00B929A7" w:rsidRDefault="00B929A7" w:rsidP="00B929A7">
      <w:pPr>
        <w:spacing w:after="0" w:line="240" w:lineRule="auto"/>
        <w:contextualSpacing/>
        <w:jc w:val="both"/>
        <w:rPr>
          <w:rFonts w:cstheme="minorHAnsi"/>
          <w:b/>
          <w:color w:val="006666"/>
          <w:sz w:val="28"/>
          <w:szCs w:val="28"/>
        </w:rPr>
      </w:pPr>
    </w:p>
    <w:p w14:paraId="03F89CA8" w14:textId="77777777" w:rsidR="00B929A7" w:rsidRPr="00B929A7" w:rsidRDefault="00B929A7" w:rsidP="000B0196">
      <w:pPr>
        <w:pStyle w:val="Heading-EOI"/>
      </w:pPr>
      <w:r w:rsidRPr="00B929A7">
        <w:t xml:space="preserve">Background </w:t>
      </w:r>
    </w:p>
    <w:p w14:paraId="249F62D5" w14:textId="35B0E2C5" w:rsidR="00B929A7" w:rsidRDefault="00B929A7" w:rsidP="00B929A7">
      <w:pPr>
        <w:spacing w:after="0" w:line="240" w:lineRule="auto"/>
        <w:contextualSpacing/>
        <w:jc w:val="both"/>
        <w:rPr>
          <w:rFonts w:cstheme="minorHAnsi"/>
          <w:bCs/>
          <w:sz w:val="24"/>
          <w:szCs w:val="24"/>
        </w:rPr>
      </w:pPr>
      <w:r w:rsidRPr="00B929A7">
        <w:rPr>
          <w:rFonts w:cstheme="minorHAnsi"/>
          <w:bCs/>
          <w:sz w:val="24"/>
          <w:szCs w:val="24"/>
        </w:rPr>
        <w:t>Pharmacists wishing to practise in Ireland must be registered with the PSI. The PSI must be able to verify that the standard of a pharmacist’s qualification and training meets the standard necessary for practice in Ireland in the interest of public protection</w:t>
      </w:r>
      <w:r>
        <w:rPr>
          <w:rFonts w:cstheme="minorHAnsi"/>
          <w:bCs/>
          <w:sz w:val="24"/>
          <w:szCs w:val="24"/>
        </w:rPr>
        <w:t xml:space="preserve">. </w:t>
      </w:r>
    </w:p>
    <w:p w14:paraId="1E2015EF" w14:textId="77777777" w:rsidR="00B929A7" w:rsidRDefault="00B929A7" w:rsidP="00B929A7">
      <w:pPr>
        <w:spacing w:after="0" w:line="240" w:lineRule="auto"/>
        <w:contextualSpacing/>
        <w:jc w:val="both"/>
        <w:rPr>
          <w:rFonts w:cstheme="minorHAnsi"/>
          <w:bCs/>
          <w:sz w:val="24"/>
          <w:szCs w:val="24"/>
        </w:rPr>
      </w:pPr>
    </w:p>
    <w:p w14:paraId="64EC1428" w14:textId="2F623041" w:rsidR="00B929A7" w:rsidRDefault="00B929A7" w:rsidP="00B929A7">
      <w:pPr>
        <w:rPr>
          <w:sz w:val="24"/>
          <w:szCs w:val="24"/>
        </w:rPr>
      </w:pPr>
      <w:r w:rsidRPr="339E9BAF">
        <w:rPr>
          <w:sz w:val="24"/>
          <w:szCs w:val="24"/>
        </w:rPr>
        <w:t xml:space="preserve">Pharmacists who qualify in a non-EU or non-EEA country and wish to practise in Ireland must first have their qualification recognised as appropriate for practice before they can apply to register with the PSI via the TCQR route. </w:t>
      </w:r>
      <w:r w:rsidR="000E5075" w:rsidRPr="339E9BAF">
        <w:rPr>
          <w:sz w:val="24"/>
          <w:szCs w:val="24"/>
        </w:rPr>
        <w:t xml:space="preserve">In October 2022, the PSI Council considered and approved a </w:t>
      </w:r>
      <w:r w:rsidR="002F5369">
        <w:rPr>
          <w:sz w:val="24"/>
          <w:szCs w:val="24"/>
        </w:rPr>
        <w:t>revised</w:t>
      </w:r>
      <w:r w:rsidR="000E5075" w:rsidRPr="339E9BAF">
        <w:rPr>
          <w:sz w:val="24"/>
          <w:szCs w:val="24"/>
        </w:rPr>
        <w:t xml:space="preserve"> TCQR process, which includes a holistic assessment of an applicant’s qualification. The revised TCQR route will have f</w:t>
      </w:r>
      <w:r w:rsidR="00CF4647">
        <w:rPr>
          <w:sz w:val="24"/>
          <w:szCs w:val="24"/>
        </w:rPr>
        <w:t>our</w:t>
      </w:r>
      <w:r w:rsidR="000E5075" w:rsidRPr="339E9BAF">
        <w:rPr>
          <w:sz w:val="24"/>
          <w:szCs w:val="24"/>
        </w:rPr>
        <w:t xml:space="preserve"> </w:t>
      </w:r>
      <w:r w:rsidR="6FC0130C" w:rsidRPr="6D0B095B">
        <w:rPr>
          <w:sz w:val="24"/>
          <w:szCs w:val="24"/>
        </w:rPr>
        <w:t xml:space="preserve">main </w:t>
      </w:r>
      <w:r w:rsidR="000E5075" w:rsidRPr="339E9BAF">
        <w:rPr>
          <w:sz w:val="24"/>
          <w:szCs w:val="24"/>
        </w:rPr>
        <w:t>stages:</w:t>
      </w:r>
    </w:p>
    <w:p w14:paraId="2E00B161" w14:textId="19E1DA1B" w:rsidR="000E5075" w:rsidRDefault="000E5075" w:rsidP="00B929A7">
      <w:pPr>
        <w:rPr>
          <w:sz w:val="24"/>
          <w:szCs w:val="24"/>
        </w:rPr>
      </w:pPr>
      <w:r w:rsidRPr="000E5075">
        <w:rPr>
          <w:b/>
          <w:bCs/>
          <w:sz w:val="24"/>
          <w:szCs w:val="24"/>
        </w:rPr>
        <w:t>Stage 1:</w:t>
      </w:r>
      <w:r>
        <w:rPr>
          <w:sz w:val="24"/>
          <w:szCs w:val="24"/>
        </w:rPr>
        <w:t xml:space="preserve"> Validity of Application (screening stage/ preliminary review)</w:t>
      </w:r>
    </w:p>
    <w:p w14:paraId="23A205A0" w14:textId="3C392E33" w:rsidR="000E5075" w:rsidRDefault="000E5075" w:rsidP="00B929A7">
      <w:pPr>
        <w:rPr>
          <w:sz w:val="24"/>
          <w:szCs w:val="24"/>
        </w:rPr>
      </w:pPr>
      <w:r w:rsidRPr="000E5075">
        <w:rPr>
          <w:b/>
          <w:bCs/>
          <w:sz w:val="24"/>
          <w:szCs w:val="24"/>
        </w:rPr>
        <w:t>Stage 2:</w:t>
      </w:r>
      <w:r>
        <w:rPr>
          <w:sz w:val="24"/>
          <w:szCs w:val="24"/>
        </w:rPr>
        <w:t xml:space="preserve"> Paper- Based Assessment of Documentation by an external assessor</w:t>
      </w:r>
    </w:p>
    <w:p w14:paraId="4DC10327" w14:textId="33CF07E2" w:rsidR="000E5075" w:rsidRDefault="000E5075" w:rsidP="00B929A7">
      <w:pPr>
        <w:rPr>
          <w:sz w:val="24"/>
          <w:szCs w:val="24"/>
        </w:rPr>
      </w:pPr>
      <w:r w:rsidRPr="000E5075">
        <w:rPr>
          <w:b/>
          <w:bCs/>
          <w:sz w:val="24"/>
          <w:szCs w:val="24"/>
        </w:rPr>
        <w:t xml:space="preserve">Stage </w:t>
      </w:r>
      <w:r w:rsidR="00CF4647">
        <w:rPr>
          <w:b/>
          <w:bCs/>
          <w:sz w:val="24"/>
          <w:szCs w:val="24"/>
        </w:rPr>
        <w:t>3</w:t>
      </w:r>
      <w:r w:rsidRPr="000E5075">
        <w:rPr>
          <w:b/>
          <w:bCs/>
          <w:sz w:val="24"/>
          <w:szCs w:val="24"/>
        </w:rPr>
        <w:t>:</w:t>
      </w:r>
      <w:r>
        <w:rPr>
          <w:sz w:val="24"/>
          <w:szCs w:val="24"/>
        </w:rPr>
        <w:t xml:space="preserve"> Examination to demonstrate equivalency (if applicable)</w:t>
      </w:r>
    </w:p>
    <w:p w14:paraId="6FAE423F" w14:textId="286E378E" w:rsidR="000E5075" w:rsidRPr="000E5075" w:rsidRDefault="000E5075" w:rsidP="00B929A7">
      <w:pPr>
        <w:rPr>
          <w:sz w:val="24"/>
          <w:szCs w:val="24"/>
        </w:rPr>
      </w:pPr>
      <w:r w:rsidRPr="000E5075">
        <w:rPr>
          <w:b/>
          <w:bCs/>
          <w:sz w:val="24"/>
          <w:szCs w:val="24"/>
        </w:rPr>
        <w:t xml:space="preserve">Stage </w:t>
      </w:r>
      <w:r w:rsidR="00CF4647">
        <w:rPr>
          <w:b/>
          <w:bCs/>
          <w:sz w:val="24"/>
          <w:szCs w:val="24"/>
        </w:rPr>
        <w:t>4</w:t>
      </w:r>
      <w:r w:rsidRPr="000E5075">
        <w:rPr>
          <w:b/>
          <w:bCs/>
          <w:sz w:val="24"/>
          <w:szCs w:val="24"/>
        </w:rPr>
        <w:t>:</w:t>
      </w:r>
      <w:r>
        <w:rPr>
          <w:sz w:val="24"/>
          <w:szCs w:val="24"/>
        </w:rPr>
        <w:t xml:space="preserve"> Issuing of Certificate of Qualification Appropriate for Practice</w:t>
      </w:r>
    </w:p>
    <w:p w14:paraId="31DF22B0" w14:textId="77777777" w:rsidR="00B929A7" w:rsidRDefault="00B929A7" w:rsidP="00B929A7">
      <w:pPr>
        <w:spacing w:after="0" w:line="240" w:lineRule="auto"/>
        <w:contextualSpacing/>
        <w:jc w:val="both"/>
        <w:rPr>
          <w:rFonts w:cstheme="minorHAnsi"/>
          <w:bCs/>
          <w:sz w:val="24"/>
          <w:szCs w:val="24"/>
        </w:rPr>
      </w:pPr>
    </w:p>
    <w:p w14:paraId="573AD5A0" w14:textId="2755FCE2" w:rsidR="00A47E22" w:rsidRDefault="32D9E6BA" w:rsidP="339E9BAF">
      <w:pPr>
        <w:spacing w:after="0" w:line="240" w:lineRule="auto"/>
        <w:contextualSpacing/>
        <w:jc w:val="both"/>
        <w:rPr>
          <w:sz w:val="24"/>
          <w:szCs w:val="24"/>
        </w:rPr>
      </w:pPr>
      <w:r w:rsidRPr="6D0B095B">
        <w:rPr>
          <w:sz w:val="24"/>
          <w:szCs w:val="24"/>
        </w:rPr>
        <w:t>Applicant</w:t>
      </w:r>
      <w:r w:rsidR="008027CE" w:rsidRPr="6D0B095B">
        <w:rPr>
          <w:sz w:val="24"/>
          <w:szCs w:val="24"/>
        </w:rPr>
        <w:t>s</w:t>
      </w:r>
      <w:r w:rsidR="008027CE" w:rsidRPr="7EC6B498">
        <w:rPr>
          <w:sz w:val="24"/>
          <w:szCs w:val="24"/>
        </w:rPr>
        <w:t xml:space="preserve"> selected for the </w:t>
      </w:r>
      <w:r w:rsidR="00E366D0" w:rsidRPr="7EC6B498">
        <w:rPr>
          <w:sz w:val="24"/>
          <w:szCs w:val="24"/>
        </w:rPr>
        <w:t>P</w:t>
      </w:r>
      <w:r w:rsidR="008027CE" w:rsidRPr="7EC6B498">
        <w:rPr>
          <w:sz w:val="24"/>
          <w:szCs w:val="24"/>
        </w:rPr>
        <w:t xml:space="preserve">anel of </w:t>
      </w:r>
      <w:r w:rsidR="00E366D0" w:rsidRPr="7EC6B498">
        <w:rPr>
          <w:sz w:val="24"/>
          <w:szCs w:val="24"/>
        </w:rPr>
        <w:t>A</w:t>
      </w:r>
      <w:r w:rsidR="008027CE" w:rsidRPr="7EC6B498">
        <w:rPr>
          <w:sz w:val="24"/>
          <w:szCs w:val="24"/>
        </w:rPr>
        <w:t>ssessors</w:t>
      </w:r>
      <w:r w:rsidR="00E83CA1" w:rsidRPr="7EC6B498">
        <w:rPr>
          <w:sz w:val="24"/>
          <w:szCs w:val="24"/>
        </w:rPr>
        <w:t xml:space="preserve"> through this </w:t>
      </w:r>
      <w:r w:rsidR="00F5276F" w:rsidRPr="7EC6B498">
        <w:rPr>
          <w:sz w:val="24"/>
          <w:szCs w:val="24"/>
        </w:rPr>
        <w:t>expression of interest</w:t>
      </w:r>
      <w:r w:rsidR="00CF7C9C" w:rsidRPr="7EC6B498">
        <w:rPr>
          <w:sz w:val="24"/>
          <w:szCs w:val="24"/>
        </w:rPr>
        <w:t xml:space="preserve"> </w:t>
      </w:r>
      <w:r w:rsidR="008B6D47" w:rsidRPr="7EC6B498">
        <w:rPr>
          <w:sz w:val="24"/>
          <w:szCs w:val="24"/>
        </w:rPr>
        <w:t xml:space="preserve">process </w:t>
      </w:r>
      <w:r w:rsidR="00CF7C9C" w:rsidRPr="7EC6B498">
        <w:rPr>
          <w:sz w:val="24"/>
          <w:szCs w:val="24"/>
        </w:rPr>
        <w:t xml:space="preserve">will carry out the paper-based assessment of TCQR applications </w:t>
      </w:r>
      <w:r w:rsidR="006F08CD" w:rsidRPr="7EC6B498">
        <w:rPr>
          <w:sz w:val="24"/>
          <w:szCs w:val="24"/>
        </w:rPr>
        <w:t>under</w:t>
      </w:r>
      <w:r w:rsidR="00CF7C9C" w:rsidRPr="7EC6B498">
        <w:rPr>
          <w:sz w:val="24"/>
          <w:szCs w:val="24"/>
        </w:rPr>
        <w:t xml:space="preserve"> Stage 2 of the revised TCQR process. </w:t>
      </w:r>
    </w:p>
    <w:p w14:paraId="75580C37" w14:textId="77777777" w:rsidR="00A47E22" w:rsidRDefault="00A47E22" w:rsidP="36165A33">
      <w:pPr>
        <w:spacing w:after="0" w:line="240" w:lineRule="auto"/>
        <w:contextualSpacing/>
        <w:jc w:val="both"/>
        <w:rPr>
          <w:sz w:val="24"/>
          <w:szCs w:val="24"/>
        </w:rPr>
      </w:pPr>
    </w:p>
    <w:p w14:paraId="476B6007" w14:textId="2BAB8009" w:rsidR="00CF7C9C" w:rsidRDefault="00CF7C9C" w:rsidP="339E9BAF">
      <w:pPr>
        <w:spacing w:after="0" w:line="240" w:lineRule="auto"/>
        <w:contextualSpacing/>
        <w:jc w:val="both"/>
        <w:rPr>
          <w:sz w:val="24"/>
          <w:szCs w:val="24"/>
        </w:rPr>
      </w:pPr>
      <w:r w:rsidRPr="7EC6B498">
        <w:rPr>
          <w:sz w:val="24"/>
          <w:szCs w:val="24"/>
        </w:rPr>
        <w:t>The Stage 2 assessment comprises the following components:</w:t>
      </w:r>
    </w:p>
    <w:p w14:paraId="5F4CD229" w14:textId="77777777" w:rsidR="00A47E22" w:rsidRDefault="00A47E22" w:rsidP="00B929A7">
      <w:pPr>
        <w:spacing w:after="0" w:line="240" w:lineRule="auto"/>
        <w:contextualSpacing/>
        <w:jc w:val="both"/>
        <w:rPr>
          <w:rFonts w:cstheme="minorHAnsi"/>
          <w:bCs/>
          <w:sz w:val="24"/>
          <w:szCs w:val="24"/>
        </w:rPr>
      </w:pPr>
    </w:p>
    <w:p w14:paraId="43B81310" w14:textId="282B9C4A" w:rsidR="00342934" w:rsidRPr="00AD5C0B" w:rsidRDefault="00342934" w:rsidP="00AD5C0B">
      <w:pPr>
        <w:pStyle w:val="ListParagraph"/>
        <w:numPr>
          <w:ilvl w:val="0"/>
          <w:numId w:val="37"/>
        </w:numPr>
        <w:spacing w:after="0" w:line="240" w:lineRule="auto"/>
        <w:jc w:val="both"/>
        <w:rPr>
          <w:rFonts w:cstheme="minorHAnsi"/>
          <w:bCs/>
          <w:sz w:val="24"/>
          <w:szCs w:val="24"/>
        </w:rPr>
      </w:pPr>
      <w:r w:rsidRPr="00AD5C0B">
        <w:rPr>
          <w:rFonts w:cstheme="minorHAnsi"/>
          <w:bCs/>
          <w:sz w:val="24"/>
          <w:szCs w:val="24"/>
        </w:rPr>
        <w:t>The applicant’s pharmacy qualification(s) and in-service/practical training (</w:t>
      </w:r>
      <w:r w:rsidRPr="00AD5C0B">
        <w:rPr>
          <w:rFonts w:cstheme="minorHAnsi"/>
          <w:b/>
          <w:bCs/>
          <w:sz w:val="24"/>
          <w:szCs w:val="24"/>
        </w:rPr>
        <w:t xml:space="preserve">Input </w:t>
      </w:r>
      <w:r w:rsidRPr="00AD5C0B">
        <w:rPr>
          <w:rFonts w:cstheme="minorHAnsi"/>
          <w:bCs/>
          <w:sz w:val="24"/>
          <w:szCs w:val="24"/>
        </w:rPr>
        <w:t>components).</w:t>
      </w:r>
    </w:p>
    <w:p w14:paraId="07C01F16" w14:textId="20F2FAC0" w:rsidR="00342934" w:rsidRPr="00AD5C0B" w:rsidRDefault="00342934" w:rsidP="00AD5C0B">
      <w:pPr>
        <w:pStyle w:val="ListParagraph"/>
        <w:numPr>
          <w:ilvl w:val="0"/>
          <w:numId w:val="37"/>
        </w:numPr>
        <w:spacing w:after="0" w:line="240" w:lineRule="auto"/>
        <w:jc w:val="both"/>
        <w:rPr>
          <w:rFonts w:cstheme="minorHAnsi"/>
          <w:bCs/>
          <w:sz w:val="24"/>
          <w:szCs w:val="24"/>
        </w:rPr>
      </w:pPr>
      <w:r w:rsidRPr="00AD5C0B">
        <w:rPr>
          <w:rFonts w:cstheme="minorHAnsi"/>
          <w:bCs/>
          <w:sz w:val="24"/>
          <w:szCs w:val="24"/>
        </w:rPr>
        <w:t>The quality components of the pharmacy regulatory system in place in the country where they qualified, for example, whether the applicant’s primary qualification was accredited (</w:t>
      </w:r>
      <w:r w:rsidRPr="00AD5C0B">
        <w:rPr>
          <w:rFonts w:cstheme="minorHAnsi"/>
          <w:b/>
          <w:bCs/>
          <w:sz w:val="24"/>
          <w:szCs w:val="24"/>
        </w:rPr>
        <w:t>Quality</w:t>
      </w:r>
      <w:r w:rsidRPr="00AD5C0B">
        <w:rPr>
          <w:rFonts w:cstheme="minorHAnsi"/>
          <w:bCs/>
          <w:sz w:val="24"/>
          <w:szCs w:val="24"/>
        </w:rPr>
        <w:t xml:space="preserve"> components).</w:t>
      </w:r>
    </w:p>
    <w:p w14:paraId="70755366" w14:textId="04FD7BF9" w:rsidR="00342934" w:rsidRPr="00AD5C0B" w:rsidRDefault="00342934" w:rsidP="00AD5C0B">
      <w:pPr>
        <w:pStyle w:val="ListParagraph"/>
        <w:numPr>
          <w:ilvl w:val="0"/>
          <w:numId w:val="37"/>
        </w:numPr>
        <w:spacing w:after="0" w:line="240" w:lineRule="auto"/>
        <w:jc w:val="both"/>
        <w:rPr>
          <w:rFonts w:cstheme="minorHAnsi"/>
          <w:bCs/>
          <w:sz w:val="24"/>
          <w:szCs w:val="24"/>
        </w:rPr>
      </w:pPr>
      <w:r w:rsidRPr="00AD5C0B">
        <w:rPr>
          <w:rFonts w:cstheme="minorHAnsi"/>
          <w:bCs/>
          <w:sz w:val="24"/>
          <w:szCs w:val="24"/>
        </w:rPr>
        <w:t>The applicant’s relevant post-graduate education, work experience and continuing professional development (</w:t>
      </w:r>
      <w:r w:rsidRPr="00AD5C0B">
        <w:rPr>
          <w:rFonts w:cstheme="minorHAnsi"/>
          <w:b/>
          <w:bCs/>
          <w:sz w:val="24"/>
          <w:szCs w:val="24"/>
        </w:rPr>
        <w:t>Output</w:t>
      </w:r>
      <w:r w:rsidRPr="00AD5C0B">
        <w:rPr>
          <w:rFonts w:cstheme="minorHAnsi"/>
          <w:bCs/>
          <w:sz w:val="24"/>
          <w:szCs w:val="24"/>
        </w:rPr>
        <w:t xml:space="preserve"> components)</w:t>
      </w:r>
    </w:p>
    <w:p w14:paraId="4FE4C5A6" w14:textId="77777777" w:rsidR="00B929A7" w:rsidRDefault="00B929A7" w:rsidP="00B929A7">
      <w:pPr>
        <w:spacing w:after="0" w:line="240" w:lineRule="auto"/>
        <w:contextualSpacing/>
        <w:jc w:val="both"/>
        <w:rPr>
          <w:rFonts w:cstheme="minorHAnsi"/>
          <w:bCs/>
          <w:sz w:val="24"/>
          <w:szCs w:val="24"/>
        </w:rPr>
      </w:pPr>
    </w:p>
    <w:p w14:paraId="2E66C59D" w14:textId="77777777" w:rsidR="00B929A7" w:rsidRPr="00B929A7" w:rsidRDefault="00B929A7" w:rsidP="00B929A7">
      <w:pPr>
        <w:spacing w:after="0" w:line="240" w:lineRule="auto"/>
        <w:contextualSpacing/>
        <w:jc w:val="both"/>
        <w:rPr>
          <w:rFonts w:cstheme="minorHAnsi"/>
          <w:bCs/>
          <w:sz w:val="24"/>
          <w:szCs w:val="24"/>
        </w:rPr>
      </w:pPr>
    </w:p>
    <w:p w14:paraId="35AFFA26" w14:textId="77777777" w:rsidR="00B929A7" w:rsidRPr="00B929A7" w:rsidRDefault="00B929A7" w:rsidP="006E5F17">
      <w:pPr>
        <w:pStyle w:val="Heading-EOI"/>
        <w:rPr>
          <w:b w:val="0"/>
          <w:color w:val="006666"/>
        </w:rPr>
      </w:pPr>
      <w:r w:rsidRPr="00B929A7">
        <w:t xml:space="preserve">Submitting your interest </w:t>
      </w:r>
    </w:p>
    <w:p w14:paraId="75AC50AF" w14:textId="79EAD8E7" w:rsidR="18828330" w:rsidRDefault="00AE2660" w:rsidP="7EC6B498">
      <w:pPr>
        <w:spacing w:after="0" w:line="240" w:lineRule="auto"/>
        <w:contextualSpacing/>
        <w:jc w:val="both"/>
        <w:rPr>
          <w:sz w:val="24"/>
          <w:szCs w:val="24"/>
        </w:rPr>
      </w:pPr>
      <w:r>
        <w:rPr>
          <w:sz w:val="24"/>
          <w:szCs w:val="24"/>
        </w:rPr>
        <w:t xml:space="preserve">The </w:t>
      </w:r>
      <w:r w:rsidR="18828330" w:rsidRPr="7EC6B498">
        <w:rPr>
          <w:sz w:val="24"/>
          <w:szCs w:val="24"/>
        </w:rPr>
        <w:t xml:space="preserve">PSI would like to invite applications from suitably qualified individuals interested in applying for the Panel of Assessors for the TCQR Route. </w:t>
      </w:r>
      <w:r w:rsidR="3C5C3F3C" w:rsidRPr="7EC6B498">
        <w:rPr>
          <w:sz w:val="24"/>
          <w:szCs w:val="24"/>
        </w:rPr>
        <w:t xml:space="preserve"> If you have an interest in applying for the Panel of </w:t>
      </w:r>
      <w:r w:rsidR="4AD034A1" w:rsidRPr="7EC6B498">
        <w:rPr>
          <w:sz w:val="24"/>
          <w:szCs w:val="24"/>
        </w:rPr>
        <w:t>Assessors,</w:t>
      </w:r>
      <w:r w:rsidR="3C5C3F3C" w:rsidRPr="7EC6B498">
        <w:rPr>
          <w:sz w:val="24"/>
          <w:szCs w:val="24"/>
        </w:rPr>
        <w:t xml:space="preserve"> please submit a </w:t>
      </w:r>
      <w:r w:rsidR="47A405FC" w:rsidRPr="7EC6B498">
        <w:rPr>
          <w:sz w:val="24"/>
          <w:szCs w:val="24"/>
        </w:rPr>
        <w:t>completed</w:t>
      </w:r>
      <w:r w:rsidR="3C5C3F3C" w:rsidRPr="7EC6B498">
        <w:rPr>
          <w:sz w:val="24"/>
          <w:szCs w:val="24"/>
        </w:rPr>
        <w:t xml:space="preserve"> applica</w:t>
      </w:r>
      <w:r w:rsidR="7E6CC29C" w:rsidRPr="7EC6B498">
        <w:rPr>
          <w:sz w:val="24"/>
          <w:szCs w:val="24"/>
        </w:rPr>
        <w:t>tion form</w:t>
      </w:r>
      <w:r w:rsidR="003433C9">
        <w:rPr>
          <w:sz w:val="24"/>
          <w:szCs w:val="24"/>
        </w:rPr>
        <w:t xml:space="preserve"> via email to </w:t>
      </w:r>
      <w:hyperlink r:id="rId15" w:tgtFrame="_blank" w:tooltip="mailto:eoitcqrassessor@psi.ie" w:history="1">
        <w:r w:rsidR="003433C9" w:rsidRPr="003433C9">
          <w:rPr>
            <w:rStyle w:val="Hyperlink"/>
            <w:sz w:val="24"/>
            <w:szCs w:val="24"/>
          </w:rPr>
          <w:t>eoitcqrassessor@psi.ie</w:t>
        </w:r>
      </w:hyperlink>
      <w:r w:rsidR="4EEA68A1" w:rsidRPr="7EC6B498">
        <w:rPr>
          <w:sz w:val="24"/>
          <w:szCs w:val="24"/>
        </w:rPr>
        <w:t xml:space="preserve">. </w:t>
      </w:r>
    </w:p>
    <w:p w14:paraId="2BD70854" w14:textId="2CB33D7E" w:rsidR="7EC6B498" w:rsidRDefault="7EC6B498" w:rsidP="7EC6B498">
      <w:pPr>
        <w:spacing w:after="0" w:line="240" w:lineRule="auto"/>
        <w:contextualSpacing/>
        <w:jc w:val="both"/>
        <w:rPr>
          <w:sz w:val="24"/>
          <w:szCs w:val="24"/>
        </w:rPr>
      </w:pPr>
    </w:p>
    <w:p w14:paraId="6AB8C293" w14:textId="69C885FD" w:rsidR="4EEA68A1" w:rsidRDefault="17AF1CFF" w:rsidP="7EC6B498">
      <w:pPr>
        <w:spacing w:after="0" w:line="240" w:lineRule="auto"/>
        <w:contextualSpacing/>
        <w:jc w:val="both"/>
        <w:rPr>
          <w:sz w:val="24"/>
          <w:szCs w:val="24"/>
        </w:rPr>
      </w:pPr>
      <w:r w:rsidRPr="6D0B095B">
        <w:rPr>
          <w:sz w:val="24"/>
          <w:szCs w:val="24"/>
        </w:rPr>
        <w:lastRenderedPageBreak/>
        <w:t xml:space="preserve">Please </w:t>
      </w:r>
      <w:r w:rsidR="4EEA68A1" w:rsidRPr="7EC6B498">
        <w:rPr>
          <w:sz w:val="24"/>
          <w:szCs w:val="24"/>
        </w:rPr>
        <w:t xml:space="preserve">provide sufficient detail </w:t>
      </w:r>
      <w:r w:rsidR="3687EEC1" w:rsidRPr="6D0B095B">
        <w:rPr>
          <w:sz w:val="24"/>
          <w:szCs w:val="24"/>
        </w:rPr>
        <w:t xml:space="preserve">and information </w:t>
      </w:r>
      <w:r w:rsidR="4EEA68A1" w:rsidRPr="7EC6B498">
        <w:rPr>
          <w:sz w:val="24"/>
          <w:szCs w:val="24"/>
        </w:rPr>
        <w:t>in your application form</w:t>
      </w:r>
      <w:r w:rsidR="00105236">
        <w:rPr>
          <w:sz w:val="24"/>
          <w:szCs w:val="24"/>
        </w:rPr>
        <w:t xml:space="preserve"> </w:t>
      </w:r>
      <w:r w:rsidR="3B785B32" w:rsidRPr="6D0B095B">
        <w:rPr>
          <w:sz w:val="24"/>
          <w:szCs w:val="24"/>
        </w:rPr>
        <w:t xml:space="preserve">to </w:t>
      </w:r>
      <w:r w:rsidR="51CF3F0E" w:rsidRPr="6D0B095B">
        <w:rPr>
          <w:sz w:val="24"/>
          <w:szCs w:val="24"/>
        </w:rPr>
        <w:t xml:space="preserve">facilitate your </w:t>
      </w:r>
      <w:r w:rsidR="4EEA68A1" w:rsidRPr="7EC6B498">
        <w:rPr>
          <w:sz w:val="24"/>
          <w:szCs w:val="24"/>
        </w:rPr>
        <w:t xml:space="preserve">application being shortlisted </w:t>
      </w:r>
      <w:r w:rsidR="4A245A8A" w:rsidRPr="6D0B095B">
        <w:rPr>
          <w:sz w:val="24"/>
          <w:szCs w:val="24"/>
        </w:rPr>
        <w:t>in the first instance.</w:t>
      </w:r>
      <w:r w:rsidR="4EEA68A1" w:rsidRPr="7EC6B498">
        <w:rPr>
          <w:sz w:val="24"/>
          <w:szCs w:val="24"/>
        </w:rPr>
        <w:t xml:space="preserve"> Only information</w:t>
      </w:r>
      <w:r w:rsidR="0648EB2E" w:rsidRPr="7EC6B498">
        <w:rPr>
          <w:sz w:val="24"/>
          <w:szCs w:val="24"/>
        </w:rPr>
        <w:t xml:space="preserve"> submitted on the application form </w:t>
      </w:r>
      <w:r w:rsidR="4E065A45" w:rsidRPr="6D0B095B">
        <w:rPr>
          <w:sz w:val="24"/>
          <w:szCs w:val="24"/>
        </w:rPr>
        <w:t>may</w:t>
      </w:r>
      <w:r w:rsidR="0648EB2E" w:rsidRPr="7EC6B498">
        <w:rPr>
          <w:sz w:val="24"/>
          <w:szCs w:val="24"/>
        </w:rPr>
        <w:t xml:space="preserve"> be accepted by PSI</w:t>
      </w:r>
    </w:p>
    <w:p w14:paraId="67DE9466" w14:textId="71DAA8D5" w:rsidR="7EC6B498" w:rsidRDefault="7EC6B498" w:rsidP="00F06FDB">
      <w:pPr>
        <w:spacing w:after="0" w:line="240" w:lineRule="auto"/>
        <w:contextualSpacing/>
        <w:jc w:val="both"/>
        <w:rPr>
          <w:rFonts w:ascii="Times New Roman" w:eastAsia="Times New Roman" w:hAnsi="Times New Roman" w:cs="Times New Roman"/>
          <w:color w:val="000000" w:themeColor="text1"/>
          <w:sz w:val="24"/>
          <w:szCs w:val="24"/>
        </w:rPr>
      </w:pPr>
    </w:p>
    <w:p w14:paraId="4B63E6C4" w14:textId="31BB55F9" w:rsidR="00B929A7" w:rsidRDefault="00B929A7" w:rsidP="36165A33">
      <w:pPr>
        <w:spacing w:after="0" w:line="240" w:lineRule="auto"/>
        <w:contextualSpacing/>
        <w:jc w:val="both"/>
        <w:rPr>
          <w:sz w:val="24"/>
          <w:szCs w:val="24"/>
        </w:rPr>
      </w:pPr>
      <w:r w:rsidRPr="36165A33">
        <w:rPr>
          <w:sz w:val="24"/>
          <w:szCs w:val="24"/>
        </w:rPr>
        <w:t xml:space="preserve">Expressions of interest applications should be submitted no later than close of business on </w:t>
      </w:r>
      <w:r w:rsidR="00741EF2">
        <w:rPr>
          <w:b/>
          <w:bCs/>
          <w:sz w:val="24"/>
          <w:szCs w:val="24"/>
        </w:rPr>
        <w:t>Friday 24</w:t>
      </w:r>
      <w:r w:rsidR="00741EF2" w:rsidRPr="00AD5C0B">
        <w:rPr>
          <w:b/>
          <w:bCs/>
          <w:sz w:val="24"/>
          <w:szCs w:val="24"/>
          <w:vertAlign w:val="superscript"/>
        </w:rPr>
        <w:t>th</w:t>
      </w:r>
      <w:r w:rsidR="00741EF2">
        <w:rPr>
          <w:b/>
          <w:bCs/>
          <w:sz w:val="24"/>
          <w:szCs w:val="24"/>
        </w:rPr>
        <w:t xml:space="preserve"> January 2025</w:t>
      </w:r>
      <w:r w:rsidRPr="36165A33">
        <w:rPr>
          <w:b/>
          <w:bCs/>
          <w:sz w:val="24"/>
          <w:szCs w:val="24"/>
        </w:rPr>
        <w:t xml:space="preserve">. </w:t>
      </w:r>
    </w:p>
    <w:p w14:paraId="6DA15C86" w14:textId="77777777" w:rsidR="000420CB" w:rsidRDefault="000420CB" w:rsidP="00B929A7">
      <w:pPr>
        <w:spacing w:after="0" w:line="240" w:lineRule="auto"/>
        <w:contextualSpacing/>
        <w:jc w:val="both"/>
        <w:rPr>
          <w:rFonts w:cstheme="minorHAnsi"/>
          <w:bCs/>
          <w:sz w:val="24"/>
          <w:szCs w:val="24"/>
        </w:rPr>
      </w:pPr>
    </w:p>
    <w:p w14:paraId="371E9768" w14:textId="64A7C839" w:rsidR="000420CB" w:rsidRPr="00543AD3" w:rsidRDefault="001832B1" w:rsidP="339E9BAF">
      <w:pPr>
        <w:spacing w:after="0" w:line="240" w:lineRule="auto"/>
        <w:contextualSpacing/>
        <w:jc w:val="both"/>
        <w:rPr>
          <w:sz w:val="24"/>
          <w:szCs w:val="24"/>
        </w:rPr>
      </w:pPr>
      <w:r w:rsidRPr="339E9BAF">
        <w:rPr>
          <w:sz w:val="24"/>
          <w:szCs w:val="24"/>
        </w:rPr>
        <w:t xml:space="preserve">The </w:t>
      </w:r>
      <w:r w:rsidR="000420CB" w:rsidRPr="339E9BAF">
        <w:rPr>
          <w:sz w:val="24"/>
          <w:szCs w:val="24"/>
        </w:rPr>
        <w:t xml:space="preserve">PSI </w:t>
      </w:r>
      <w:r w:rsidRPr="339E9BAF">
        <w:rPr>
          <w:sz w:val="24"/>
          <w:szCs w:val="24"/>
        </w:rPr>
        <w:t xml:space="preserve">will initially establish a panel </w:t>
      </w:r>
      <w:r w:rsidR="00E76F1C" w:rsidRPr="339E9BAF">
        <w:rPr>
          <w:sz w:val="24"/>
          <w:szCs w:val="24"/>
        </w:rPr>
        <w:t xml:space="preserve">from </w:t>
      </w:r>
      <w:r w:rsidR="000420CB" w:rsidRPr="339E9BAF">
        <w:rPr>
          <w:sz w:val="24"/>
          <w:szCs w:val="24"/>
        </w:rPr>
        <w:t>this Expression of Interest</w:t>
      </w:r>
      <w:r w:rsidR="00E76F1C" w:rsidRPr="339E9BAF">
        <w:rPr>
          <w:sz w:val="24"/>
          <w:szCs w:val="24"/>
        </w:rPr>
        <w:t>. However, a supplementary panel may be form</w:t>
      </w:r>
      <w:r w:rsidR="00DB6122" w:rsidRPr="339E9BAF">
        <w:rPr>
          <w:sz w:val="24"/>
          <w:szCs w:val="24"/>
        </w:rPr>
        <w:t xml:space="preserve">ed </w:t>
      </w:r>
      <w:r w:rsidR="00792A61" w:rsidRPr="339E9BAF">
        <w:rPr>
          <w:sz w:val="24"/>
          <w:szCs w:val="24"/>
        </w:rPr>
        <w:t xml:space="preserve">to allow for vacancies to be </w:t>
      </w:r>
      <w:r w:rsidR="009B21B1" w:rsidRPr="339E9BAF">
        <w:rPr>
          <w:sz w:val="24"/>
          <w:szCs w:val="24"/>
        </w:rPr>
        <w:t xml:space="preserve">filled as they arise. A further expression of interest process </w:t>
      </w:r>
      <w:r w:rsidR="00C12352" w:rsidRPr="339E9BAF">
        <w:rPr>
          <w:sz w:val="24"/>
          <w:szCs w:val="24"/>
        </w:rPr>
        <w:t>may be run in the future as</w:t>
      </w:r>
      <w:r w:rsidR="00462295" w:rsidRPr="339E9BAF">
        <w:rPr>
          <w:sz w:val="24"/>
          <w:szCs w:val="24"/>
        </w:rPr>
        <w:t xml:space="preserve"> and when</w:t>
      </w:r>
      <w:r w:rsidR="00C12352" w:rsidRPr="339E9BAF">
        <w:rPr>
          <w:sz w:val="24"/>
          <w:szCs w:val="24"/>
        </w:rPr>
        <w:t xml:space="preserve"> additional assessors are </w:t>
      </w:r>
      <w:r w:rsidR="00462295" w:rsidRPr="339E9BAF">
        <w:rPr>
          <w:sz w:val="24"/>
          <w:szCs w:val="24"/>
        </w:rPr>
        <w:t>needed.</w:t>
      </w:r>
      <w:r w:rsidR="000420CB" w:rsidRPr="339E9BAF">
        <w:rPr>
          <w:sz w:val="24"/>
          <w:szCs w:val="24"/>
        </w:rPr>
        <w:t xml:space="preserve"> </w:t>
      </w:r>
    </w:p>
    <w:p w14:paraId="25C4EAAE" w14:textId="77777777" w:rsidR="00B929A7" w:rsidRPr="00B929A7" w:rsidRDefault="00B929A7" w:rsidP="00B929A7">
      <w:pPr>
        <w:spacing w:after="0" w:line="240" w:lineRule="auto"/>
        <w:contextualSpacing/>
        <w:jc w:val="both"/>
        <w:rPr>
          <w:rFonts w:cstheme="minorHAnsi"/>
          <w:bCs/>
          <w:sz w:val="24"/>
          <w:szCs w:val="24"/>
        </w:rPr>
      </w:pPr>
    </w:p>
    <w:p w14:paraId="5298CC10" w14:textId="2FFE9A2B" w:rsidR="00B929A7" w:rsidRPr="00543AD3" w:rsidRDefault="00B929A7" w:rsidP="339E9BAF">
      <w:pPr>
        <w:spacing w:after="0" w:line="240" w:lineRule="auto"/>
        <w:contextualSpacing/>
        <w:jc w:val="both"/>
        <w:rPr>
          <w:sz w:val="24"/>
          <w:szCs w:val="24"/>
        </w:rPr>
      </w:pPr>
      <w:r w:rsidRPr="339E9BAF">
        <w:rPr>
          <w:sz w:val="24"/>
          <w:szCs w:val="24"/>
        </w:rPr>
        <w:t xml:space="preserve">Questions or clarifications about any aspect of this expression of interest process may be sent to </w:t>
      </w:r>
      <w:hyperlink r:id="rId16" w:history="1">
        <w:r w:rsidR="000F6905" w:rsidRPr="00EE50D6">
          <w:rPr>
            <w:rStyle w:val="Hyperlink"/>
            <w:sz w:val="24"/>
            <w:szCs w:val="24"/>
          </w:rPr>
          <w:t>laura.irwin@psi.ie</w:t>
        </w:r>
      </w:hyperlink>
      <w:r w:rsidR="000F6905">
        <w:rPr>
          <w:sz w:val="24"/>
          <w:szCs w:val="24"/>
        </w:rPr>
        <w:t xml:space="preserve"> or </w:t>
      </w:r>
      <w:hyperlink r:id="rId17" w:history="1">
        <w:r w:rsidR="000F6905" w:rsidRPr="00EE50D6">
          <w:rPr>
            <w:rStyle w:val="Hyperlink"/>
            <w:sz w:val="24"/>
            <w:szCs w:val="24"/>
          </w:rPr>
          <w:t>damhnait.gaughan@psi.ie</w:t>
        </w:r>
      </w:hyperlink>
      <w:r w:rsidR="000F6905">
        <w:rPr>
          <w:sz w:val="24"/>
          <w:szCs w:val="24"/>
        </w:rPr>
        <w:t>.</w:t>
      </w:r>
      <w:r w:rsidRPr="339E9BAF">
        <w:rPr>
          <w:sz w:val="24"/>
          <w:szCs w:val="24"/>
        </w:rPr>
        <w:t xml:space="preserve"> </w:t>
      </w:r>
    </w:p>
    <w:p w14:paraId="595D89D5" w14:textId="77777777" w:rsidR="00B929A7" w:rsidRPr="00B929A7" w:rsidRDefault="00B929A7" w:rsidP="00B929A7">
      <w:pPr>
        <w:spacing w:after="0" w:line="240" w:lineRule="auto"/>
        <w:contextualSpacing/>
        <w:jc w:val="both"/>
        <w:rPr>
          <w:rFonts w:cstheme="minorHAnsi"/>
          <w:b/>
          <w:color w:val="006666"/>
          <w:sz w:val="28"/>
          <w:szCs w:val="28"/>
        </w:rPr>
      </w:pPr>
    </w:p>
    <w:p w14:paraId="4AD95A01" w14:textId="3A0B8129" w:rsidR="00B929A7" w:rsidRPr="00973662" w:rsidRDefault="000420CB" w:rsidP="006E5F17">
      <w:pPr>
        <w:pStyle w:val="Heading-EOI"/>
      </w:pPr>
      <w:r>
        <w:t xml:space="preserve">Essential </w:t>
      </w:r>
      <w:r w:rsidR="00385E92">
        <w:t>Selection Criteria for Assessor Panel</w:t>
      </w:r>
      <w:r w:rsidR="00B929A7">
        <w:t xml:space="preserve"> </w:t>
      </w:r>
    </w:p>
    <w:p w14:paraId="0E7FDFC7" w14:textId="77777777" w:rsidR="00B929A7" w:rsidRPr="00B929A7" w:rsidRDefault="00B929A7" w:rsidP="00B929A7">
      <w:pPr>
        <w:spacing w:after="0" w:line="240" w:lineRule="auto"/>
        <w:contextualSpacing/>
        <w:jc w:val="both"/>
        <w:rPr>
          <w:rFonts w:cstheme="minorHAnsi"/>
          <w:b/>
          <w:color w:val="006666"/>
          <w:sz w:val="28"/>
          <w:szCs w:val="28"/>
        </w:rPr>
      </w:pPr>
    </w:p>
    <w:p w14:paraId="6290FF15" w14:textId="2134D1F1" w:rsidR="000420CB" w:rsidRPr="00B929A7" w:rsidRDefault="000420CB" w:rsidP="00F06FDB">
      <w:pPr>
        <w:pStyle w:val="ListParagraph"/>
        <w:numPr>
          <w:ilvl w:val="0"/>
          <w:numId w:val="27"/>
        </w:numPr>
      </w:pPr>
      <w:r w:rsidRPr="00F06FDB">
        <w:rPr>
          <w:sz w:val="24"/>
          <w:szCs w:val="24"/>
        </w:rPr>
        <w:t xml:space="preserve">All </w:t>
      </w:r>
      <w:r w:rsidR="007A7B68" w:rsidRPr="00F06FDB">
        <w:rPr>
          <w:sz w:val="24"/>
          <w:szCs w:val="24"/>
        </w:rPr>
        <w:t xml:space="preserve">applicants </w:t>
      </w:r>
      <w:r w:rsidRPr="00F06FDB">
        <w:rPr>
          <w:sz w:val="24"/>
          <w:szCs w:val="24"/>
        </w:rPr>
        <w:t xml:space="preserve">must be </w:t>
      </w:r>
      <w:r w:rsidR="02D607B8" w:rsidRPr="00F06FDB">
        <w:rPr>
          <w:sz w:val="24"/>
          <w:szCs w:val="24"/>
        </w:rPr>
        <w:t>either</w:t>
      </w:r>
      <w:r w:rsidR="72A66BC0" w:rsidRPr="00F06FDB">
        <w:rPr>
          <w:sz w:val="24"/>
          <w:szCs w:val="24"/>
        </w:rPr>
        <w:t xml:space="preserve"> </w:t>
      </w:r>
      <w:proofErr w:type="gramStart"/>
      <w:r w:rsidR="72A66BC0" w:rsidRPr="00F06FDB">
        <w:rPr>
          <w:sz w:val="24"/>
          <w:szCs w:val="24"/>
        </w:rPr>
        <w:t xml:space="preserve">a </w:t>
      </w:r>
      <w:r w:rsidR="02D607B8" w:rsidRPr="00F06FDB">
        <w:rPr>
          <w:sz w:val="24"/>
          <w:szCs w:val="24"/>
        </w:rPr>
        <w:t xml:space="preserve"> suitably</w:t>
      </w:r>
      <w:proofErr w:type="gramEnd"/>
      <w:r w:rsidR="02D607B8" w:rsidRPr="00F06FDB">
        <w:rPr>
          <w:sz w:val="24"/>
          <w:szCs w:val="24"/>
        </w:rPr>
        <w:t xml:space="preserve"> senior/experienced </w:t>
      </w:r>
      <w:r w:rsidR="05B0F0B5" w:rsidRPr="00F06FDB">
        <w:rPr>
          <w:sz w:val="24"/>
          <w:szCs w:val="24"/>
        </w:rPr>
        <w:t>registered pharmacist</w:t>
      </w:r>
      <w:r w:rsidR="05865DAE" w:rsidRPr="00F06FDB">
        <w:rPr>
          <w:sz w:val="24"/>
          <w:szCs w:val="24"/>
        </w:rPr>
        <w:t xml:space="preserve">, </w:t>
      </w:r>
      <w:r w:rsidR="00D151C2" w:rsidRPr="00AD5C0B">
        <w:rPr>
          <w:b/>
          <w:bCs/>
          <w:sz w:val="24"/>
          <w:szCs w:val="24"/>
          <w:u w:val="single"/>
        </w:rPr>
        <w:t>OR</w:t>
      </w:r>
      <w:r w:rsidR="00D151C2">
        <w:rPr>
          <w:sz w:val="24"/>
          <w:szCs w:val="24"/>
        </w:rPr>
        <w:t xml:space="preserve"> </w:t>
      </w:r>
      <w:r w:rsidR="05865DAE" w:rsidRPr="00F06FDB">
        <w:rPr>
          <w:sz w:val="24"/>
          <w:szCs w:val="24"/>
        </w:rPr>
        <w:t>be in a position to demonstrate entitlement to be so registered</w:t>
      </w:r>
      <w:r w:rsidR="461ADE2A" w:rsidRPr="00F06FDB">
        <w:rPr>
          <w:sz w:val="24"/>
          <w:szCs w:val="24"/>
        </w:rPr>
        <w:t>,</w:t>
      </w:r>
      <w:r w:rsidR="05865DAE" w:rsidRPr="00F06FDB">
        <w:rPr>
          <w:sz w:val="24"/>
          <w:szCs w:val="24"/>
        </w:rPr>
        <w:t xml:space="preserve"> </w:t>
      </w:r>
      <w:r w:rsidR="00D151C2" w:rsidRPr="00AD5C0B">
        <w:rPr>
          <w:b/>
          <w:bCs/>
          <w:sz w:val="24"/>
          <w:szCs w:val="24"/>
          <w:u w:val="single"/>
        </w:rPr>
        <w:t>OR</w:t>
      </w:r>
      <w:r w:rsidR="05865DAE" w:rsidRPr="00F06FDB">
        <w:rPr>
          <w:sz w:val="24"/>
          <w:szCs w:val="24"/>
        </w:rPr>
        <w:t xml:space="preserve"> have</w:t>
      </w:r>
      <w:r w:rsidR="2BCC088D" w:rsidRPr="00F06FDB">
        <w:rPr>
          <w:sz w:val="24"/>
          <w:szCs w:val="24"/>
        </w:rPr>
        <w:t xml:space="preserve"> academic</w:t>
      </w:r>
      <w:r w:rsidR="5C9567BE" w:rsidRPr="00F06FDB">
        <w:rPr>
          <w:sz w:val="24"/>
          <w:szCs w:val="24"/>
        </w:rPr>
        <w:t xml:space="preserve"> assessment</w:t>
      </w:r>
      <w:r w:rsidR="2BCC088D" w:rsidRPr="00F06FDB">
        <w:rPr>
          <w:sz w:val="24"/>
          <w:szCs w:val="24"/>
        </w:rPr>
        <w:t xml:space="preserve"> experience relevant to the assessment of </w:t>
      </w:r>
      <w:r w:rsidR="6D45AD6E" w:rsidRPr="00F06FDB">
        <w:rPr>
          <w:sz w:val="24"/>
          <w:szCs w:val="24"/>
        </w:rPr>
        <w:t xml:space="preserve">pharmacist </w:t>
      </w:r>
      <w:r w:rsidR="6B8CA637" w:rsidRPr="00F06FDB">
        <w:rPr>
          <w:sz w:val="24"/>
          <w:szCs w:val="24"/>
        </w:rPr>
        <w:t xml:space="preserve">or health sciences </w:t>
      </w:r>
      <w:r w:rsidR="2BCC088D" w:rsidRPr="00F06FDB">
        <w:rPr>
          <w:sz w:val="24"/>
          <w:szCs w:val="24"/>
        </w:rPr>
        <w:t>qualification</w:t>
      </w:r>
      <w:r w:rsidR="571F3D5A" w:rsidRPr="00F06FDB">
        <w:rPr>
          <w:sz w:val="24"/>
          <w:szCs w:val="24"/>
        </w:rPr>
        <w:t>s</w:t>
      </w:r>
      <w:r w:rsidR="2BCC088D" w:rsidRPr="00F06FDB">
        <w:rPr>
          <w:sz w:val="24"/>
          <w:szCs w:val="24"/>
        </w:rPr>
        <w:t xml:space="preserve"> </w:t>
      </w:r>
      <w:r w:rsidRPr="00F06FDB">
        <w:rPr>
          <w:sz w:val="24"/>
          <w:szCs w:val="24"/>
        </w:rPr>
        <w:t xml:space="preserve"> </w:t>
      </w:r>
    </w:p>
    <w:p w14:paraId="22845F09" w14:textId="07DFCC41" w:rsidR="000420CB" w:rsidRPr="00B929A7" w:rsidRDefault="005B2126" w:rsidP="36165A33">
      <w:pPr>
        <w:pStyle w:val="ListParagraph"/>
        <w:numPr>
          <w:ilvl w:val="0"/>
          <w:numId w:val="27"/>
        </w:numPr>
        <w:spacing w:after="0" w:line="240" w:lineRule="auto"/>
        <w:jc w:val="both"/>
        <w:rPr>
          <w:rFonts w:ascii="Calibri" w:eastAsia="Calibri" w:hAnsi="Calibri" w:cs="Calibri"/>
          <w:sz w:val="24"/>
          <w:szCs w:val="24"/>
        </w:rPr>
      </w:pPr>
      <w:r w:rsidRPr="7EC6B498">
        <w:rPr>
          <w:sz w:val="24"/>
          <w:szCs w:val="24"/>
        </w:rPr>
        <w:t>All applicants must</w:t>
      </w:r>
      <w:r w:rsidR="000420CB" w:rsidRPr="7EC6B498">
        <w:rPr>
          <w:sz w:val="24"/>
          <w:szCs w:val="24"/>
        </w:rPr>
        <w:t xml:space="preserve"> have experience in </w:t>
      </w:r>
      <w:r w:rsidR="00772E68" w:rsidRPr="7EC6B498">
        <w:rPr>
          <w:sz w:val="24"/>
          <w:szCs w:val="24"/>
        </w:rPr>
        <w:t>teaching and assessment</w:t>
      </w:r>
      <w:r w:rsidR="002E4BC1" w:rsidRPr="7EC6B498">
        <w:rPr>
          <w:sz w:val="24"/>
          <w:szCs w:val="24"/>
        </w:rPr>
        <w:t xml:space="preserve"> a</w:t>
      </w:r>
      <w:r w:rsidR="00772E68" w:rsidRPr="7EC6B498">
        <w:rPr>
          <w:sz w:val="24"/>
          <w:szCs w:val="24"/>
        </w:rPr>
        <w:t>t third level</w:t>
      </w:r>
      <w:r w:rsidR="435C4AA1" w:rsidRPr="7EC6B498">
        <w:rPr>
          <w:sz w:val="24"/>
          <w:szCs w:val="24"/>
        </w:rPr>
        <w:t xml:space="preserve"> or experience of assessing</w:t>
      </w:r>
      <w:r w:rsidR="07537593" w:rsidRPr="7EC6B498">
        <w:rPr>
          <w:sz w:val="24"/>
          <w:szCs w:val="24"/>
        </w:rPr>
        <w:t xml:space="preserve"> non-national registration </w:t>
      </w:r>
      <w:r w:rsidR="0A586258" w:rsidRPr="7EC6B498">
        <w:rPr>
          <w:sz w:val="24"/>
          <w:szCs w:val="24"/>
        </w:rPr>
        <w:t>applications</w:t>
      </w:r>
      <w:r w:rsidR="253A3188" w:rsidRPr="7EC6B498">
        <w:rPr>
          <w:sz w:val="24"/>
          <w:szCs w:val="24"/>
        </w:rPr>
        <w:t xml:space="preserve"> </w:t>
      </w:r>
      <w:r w:rsidR="253A3188" w:rsidRPr="7EC6B498">
        <w:rPr>
          <w:b/>
          <w:bCs/>
          <w:sz w:val="24"/>
          <w:szCs w:val="24"/>
          <w:u w:val="single"/>
        </w:rPr>
        <w:t>O</w:t>
      </w:r>
      <w:r w:rsidR="72D00DE2" w:rsidRPr="7EC6B498">
        <w:rPr>
          <w:b/>
          <w:bCs/>
          <w:sz w:val="24"/>
          <w:szCs w:val="24"/>
          <w:u w:val="single"/>
        </w:rPr>
        <w:t>R</w:t>
      </w:r>
      <w:r w:rsidR="72D00DE2" w:rsidRPr="7EC6B498">
        <w:rPr>
          <w:sz w:val="24"/>
          <w:szCs w:val="24"/>
        </w:rPr>
        <w:t xml:space="preserve"> e</w:t>
      </w:r>
      <w:r w:rsidR="2B79A2C1" w:rsidRPr="7EC6B498">
        <w:rPr>
          <w:sz w:val="24"/>
          <w:szCs w:val="24"/>
        </w:rPr>
        <w:t xml:space="preserve">xperience mentoring or tutoring pharmacists and pharmacy students or acting as a </w:t>
      </w:r>
      <w:r w:rsidR="74B6D90F" w:rsidRPr="7EC6B498">
        <w:rPr>
          <w:sz w:val="24"/>
          <w:szCs w:val="24"/>
        </w:rPr>
        <w:t>preceptor</w:t>
      </w:r>
      <w:r w:rsidR="2B79A2C1" w:rsidRPr="7EC6B498">
        <w:rPr>
          <w:sz w:val="24"/>
          <w:szCs w:val="24"/>
        </w:rPr>
        <w:t xml:space="preserve"> to pharmacy students</w:t>
      </w:r>
      <w:r w:rsidR="42AD5730" w:rsidRPr="7EC6B498">
        <w:rPr>
          <w:sz w:val="24"/>
          <w:szCs w:val="24"/>
        </w:rPr>
        <w:t xml:space="preserve"> </w:t>
      </w:r>
      <w:r w:rsidR="5A393C8C" w:rsidRPr="7EC6B498">
        <w:rPr>
          <w:b/>
          <w:bCs/>
          <w:sz w:val="24"/>
          <w:szCs w:val="24"/>
          <w:u w:val="single"/>
        </w:rPr>
        <w:t>OR</w:t>
      </w:r>
      <w:r w:rsidR="5A393C8C" w:rsidRPr="7EC6B498">
        <w:rPr>
          <w:sz w:val="24"/>
          <w:szCs w:val="24"/>
        </w:rPr>
        <w:t xml:space="preserve"> involvement</w:t>
      </w:r>
      <w:r w:rsidR="2B79A2C1" w:rsidRPr="7EC6B498">
        <w:rPr>
          <w:rFonts w:ascii="Calibri" w:eastAsia="Calibri" w:hAnsi="Calibri" w:cs="Calibri"/>
          <w:sz w:val="24"/>
          <w:szCs w:val="24"/>
        </w:rPr>
        <w:t xml:space="preserve"> in assessment of pharmacists or pharmacy students, for example, during practice reviews or as an examiner. </w:t>
      </w:r>
    </w:p>
    <w:p w14:paraId="4C327E73" w14:textId="6567C251" w:rsidR="000420CB" w:rsidRPr="00B929A7" w:rsidRDefault="000420CB" w:rsidP="339E9BAF">
      <w:pPr>
        <w:spacing w:after="0" w:line="240" w:lineRule="auto"/>
        <w:contextualSpacing/>
        <w:jc w:val="both"/>
        <w:rPr>
          <w:b/>
          <w:bCs/>
          <w:color w:val="006666"/>
          <w:sz w:val="28"/>
          <w:szCs w:val="28"/>
        </w:rPr>
      </w:pPr>
    </w:p>
    <w:p w14:paraId="321C9967" w14:textId="78F4C230" w:rsidR="00B929A7" w:rsidRDefault="00B929A7" w:rsidP="339E9BAF">
      <w:pPr>
        <w:spacing w:after="0" w:line="240" w:lineRule="auto"/>
        <w:contextualSpacing/>
        <w:jc w:val="both"/>
        <w:rPr>
          <w:sz w:val="24"/>
          <w:szCs w:val="24"/>
        </w:rPr>
      </w:pPr>
      <w:r w:rsidRPr="36165A33">
        <w:rPr>
          <w:sz w:val="24"/>
          <w:szCs w:val="24"/>
        </w:rPr>
        <w:t xml:space="preserve">The PSI is committed to a policy of equal </w:t>
      </w:r>
      <w:r w:rsidR="25854E4F" w:rsidRPr="36165A33">
        <w:rPr>
          <w:sz w:val="24"/>
          <w:szCs w:val="24"/>
        </w:rPr>
        <w:t>opportunity,</w:t>
      </w:r>
      <w:r w:rsidRPr="36165A33">
        <w:rPr>
          <w:sz w:val="24"/>
          <w:szCs w:val="24"/>
        </w:rPr>
        <w:t xml:space="preserve"> and </w:t>
      </w:r>
      <w:r w:rsidR="002F6099" w:rsidRPr="36165A33">
        <w:rPr>
          <w:sz w:val="24"/>
          <w:szCs w:val="24"/>
        </w:rPr>
        <w:t xml:space="preserve">we will </w:t>
      </w:r>
      <w:r w:rsidRPr="36165A33">
        <w:rPr>
          <w:sz w:val="24"/>
          <w:szCs w:val="24"/>
        </w:rPr>
        <w:t xml:space="preserve">endeavour to ensure diversity and balance on </w:t>
      </w:r>
      <w:r w:rsidR="002F6099" w:rsidRPr="36165A33">
        <w:rPr>
          <w:sz w:val="24"/>
          <w:szCs w:val="24"/>
        </w:rPr>
        <w:t>the Panel of Assessors.</w:t>
      </w:r>
      <w:r w:rsidRPr="36165A33">
        <w:rPr>
          <w:sz w:val="24"/>
          <w:szCs w:val="24"/>
        </w:rPr>
        <w:t xml:space="preserve"> </w:t>
      </w:r>
    </w:p>
    <w:p w14:paraId="0824192E" w14:textId="77777777" w:rsidR="00B055DB" w:rsidRPr="00B929A7" w:rsidRDefault="00B055DB" w:rsidP="00B929A7">
      <w:pPr>
        <w:spacing w:after="0" w:line="240" w:lineRule="auto"/>
        <w:contextualSpacing/>
        <w:jc w:val="both"/>
        <w:rPr>
          <w:rFonts w:cstheme="minorHAnsi"/>
          <w:bCs/>
          <w:sz w:val="24"/>
          <w:szCs w:val="24"/>
        </w:rPr>
      </w:pPr>
    </w:p>
    <w:p w14:paraId="68F90D97" w14:textId="77777777" w:rsidR="00EF67E4" w:rsidRDefault="00B929A7">
      <w:pPr>
        <w:pStyle w:val="Heading-EOI"/>
      </w:pPr>
      <w:r>
        <w:t>T</w:t>
      </w:r>
      <w:r w:rsidR="00EF67E4">
        <w:t>raining</w:t>
      </w:r>
    </w:p>
    <w:p w14:paraId="1C92E58C" w14:textId="75C57DB5" w:rsidR="00EF67E4" w:rsidRDefault="00EF67E4">
      <w:pPr>
        <w:pStyle w:val="Heading-EOI"/>
      </w:pPr>
    </w:p>
    <w:p w14:paraId="45D37418" w14:textId="1B397130" w:rsidR="00EF67E4" w:rsidRPr="00EF67E4" w:rsidRDefault="00EF67E4">
      <w:pPr>
        <w:pStyle w:val="Heading-EOI"/>
        <w:rPr>
          <w:b w:val="0"/>
          <w:bCs w:val="0"/>
          <w:color w:val="auto"/>
          <w:sz w:val="24"/>
          <w:szCs w:val="24"/>
        </w:rPr>
      </w:pPr>
      <w:r w:rsidRPr="339E9BAF">
        <w:rPr>
          <w:b w:val="0"/>
          <w:bCs w:val="0"/>
          <w:color w:val="auto"/>
          <w:sz w:val="24"/>
          <w:szCs w:val="24"/>
        </w:rPr>
        <w:t xml:space="preserve">Training will be provided </w:t>
      </w:r>
      <w:r w:rsidR="00DF0AF7" w:rsidRPr="339E9BAF">
        <w:rPr>
          <w:b w:val="0"/>
          <w:bCs w:val="0"/>
          <w:color w:val="auto"/>
          <w:sz w:val="24"/>
          <w:szCs w:val="24"/>
        </w:rPr>
        <w:t xml:space="preserve">to successful applicants in advance of </w:t>
      </w:r>
      <w:r w:rsidR="00A856FA" w:rsidRPr="339E9BAF">
        <w:rPr>
          <w:b w:val="0"/>
          <w:bCs w:val="0"/>
          <w:color w:val="auto"/>
          <w:sz w:val="24"/>
          <w:szCs w:val="24"/>
        </w:rPr>
        <w:t xml:space="preserve">completing any assessments. A standardised proforma will be used </w:t>
      </w:r>
      <w:r w:rsidR="009A6B84" w:rsidRPr="339E9BAF">
        <w:rPr>
          <w:b w:val="0"/>
          <w:bCs w:val="0"/>
          <w:color w:val="auto"/>
          <w:sz w:val="24"/>
          <w:szCs w:val="24"/>
        </w:rPr>
        <w:t>to ensure consistency</w:t>
      </w:r>
      <w:r w:rsidR="0042280F" w:rsidRPr="339E9BAF">
        <w:rPr>
          <w:b w:val="0"/>
          <w:bCs w:val="0"/>
          <w:color w:val="auto"/>
          <w:sz w:val="24"/>
          <w:szCs w:val="24"/>
        </w:rPr>
        <w:t>.</w:t>
      </w:r>
      <w:r w:rsidR="7951C1D1" w:rsidRPr="6D0B095B">
        <w:rPr>
          <w:b w:val="0"/>
          <w:bCs w:val="0"/>
          <w:color w:val="auto"/>
          <w:sz w:val="24"/>
          <w:szCs w:val="24"/>
        </w:rPr>
        <w:t xml:space="preserve"> Quality review, and periodic sampling along with double assessment may be used</w:t>
      </w:r>
      <w:r w:rsidR="0F73B610" w:rsidRPr="6D0B095B">
        <w:rPr>
          <w:b w:val="0"/>
          <w:bCs w:val="0"/>
          <w:color w:val="auto"/>
          <w:sz w:val="24"/>
          <w:szCs w:val="24"/>
        </w:rPr>
        <w:t xml:space="preserve">, along with other legitimate modalities to assess consistency. </w:t>
      </w:r>
    </w:p>
    <w:p w14:paraId="4FDCE73F" w14:textId="77777777" w:rsidR="00EF67E4" w:rsidRDefault="00EF67E4">
      <w:pPr>
        <w:pStyle w:val="Heading-EOI"/>
      </w:pPr>
    </w:p>
    <w:p w14:paraId="0E35D0EC" w14:textId="2D7C7735" w:rsidR="00B929A7" w:rsidRPr="000420CB" w:rsidRDefault="00EF67E4" w:rsidP="339E9BAF">
      <w:pPr>
        <w:pStyle w:val="Heading-EOI"/>
      </w:pPr>
      <w:r>
        <w:t>T</w:t>
      </w:r>
      <w:r w:rsidR="00B929A7">
        <w:t>ime commitment</w:t>
      </w:r>
    </w:p>
    <w:p w14:paraId="791C33D2" w14:textId="77777777" w:rsidR="000420CB" w:rsidRPr="00B929A7" w:rsidRDefault="000420CB" w:rsidP="00B929A7">
      <w:pPr>
        <w:spacing w:after="0" w:line="240" w:lineRule="auto"/>
        <w:contextualSpacing/>
        <w:jc w:val="both"/>
        <w:rPr>
          <w:rFonts w:cstheme="minorHAnsi"/>
          <w:bCs/>
          <w:sz w:val="24"/>
          <w:szCs w:val="24"/>
        </w:rPr>
      </w:pPr>
    </w:p>
    <w:p w14:paraId="3D4AF0BE" w14:textId="00D620FF" w:rsidR="000420CB" w:rsidRPr="000420CB" w:rsidRDefault="00B929A7" w:rsidP="339E9BAF">
      <w:pPr>
        <w:spacing w:after="0" w:line="240" w:lineRule="auto"/>
        <w:contextualSpacing/>
        <w:jc w:val="both"/>
        <w:rPr>
          <w:sz w:val="24"/>
          <w:szCs w:val="24"/>
        </w:rPr>
      </w:pPr>
      <w:r w:rsidRPr="0FAA56C6">
        <w:rPr>
          <w:sz w:val="24"/>
          <w:szCs w:val="24"/>
        </w:rPr>
        <w:t xml:space="preserve">It is envisaged that </w:t>
      </w:r>
      <w:r w:rsidR="007A5682" w:rsidRPr="00F06FDB">
        <w:rPr>
          <w:sz w:val="24"/>
          <w:szCs w:val="24"/>
        </w:rPr>
        <w:t>approximately 200</w:t>
      </w:r>
      <w:r w:rsidR="000420CB" w:rsidRPr="0FAA56C6">
        <w:rPr>
          <w:sz w:val="24"/>
          <w:szCs w:val="24"/>
        </w:rPr>
        <w:t xml:space="preserve"> assessments</w:t>
      </w:r>
      <w:r w:rsidR="007A5682" w:rsidRPr="0FAA56C6">
        <w:rPr>
          <w:sz w:val="24"/>
          <w:szCs w:val="24"/>
        </w:rPr>
        <w:t xml:space="preserve"> in total</w:t>
      </w:r>
      <w:r w:rsidR="000420CB" w:rsidRPr="0FAA56C6">
        <w:rPr>
          <w:sz w:val="24"/>
          <w:szCs w:val="24"/>
        </w:rPr>
        <w:t xml:space="preserve"> will be completed annually. </w:t>
      </w:r>
      <w:r w:rsidR="00671417" w:rsidRPr="0FAA56C6">
        <w:rPr>
          <w:sz w:val="24"/>
          <w:szCs w:val="24"/>
        </w:rPr>
        <w:t>A</w:t>
      </w:r>
      <w:r w:rsidR="000420CB" w:rsidRPr="0FAA56C6">
        <w:rPr>
          <w:sz w:val="24"/>
          <w:szCs w:val="24"/>
        </w:rPr>
        <w:t>ssessments will be allocated</w:t>
      </w:r>
      <w:r w:rsidR="007F1717" w:rsidRPr="0FAA56C6">
        <w:rPr>
          <w:sz w:val="24"/>
          <w:szCs w:val="24"/>
        </w:rPr>
        <w:t xml:space="preserve"> as evenly as possible</w:t>
      </w:r>
      <w:r w:rsidR="000420CB" w:rsidRPr="0FAA56C6">
        <w:rPr>
          <w:sz w:val="24"/>
          <w:szCs w:val="24"/>
        </w:rPr>
        <w:t xml:space="preserve"> between each member of the assessment panel</w:t>
      </w:r>
      <w:r w:rsidR="007F1717" w:rsidRPr="0FAA56C6">
        <w:rPr>
          <w:sz w:val="24"/>
          <w:szCs w:val="24"/>
        </w:rPr>
        <w:t xml:space="preserve">, </w:t>
      </w:r>
      <w:proofErr w:type="gramStart"/>
      <w:r w:rsidR="007F1717" w:rsidRPr="0FAA56C6">
        <w:rPr>
          <w:sz w:val="24"/>
          <w:szCs w:val="24"/>
        </w:rPr>
        <w:t>taking into account</w:t>
      </w:r>
      <w:proofErr w:type="gramEnd"/>
      <w:r w:rsidR="007F1717" w:rsidRPr="0FAA56C6">
        <w:rPr>
          <w:sz w:val="24"/>
          <w:szCs w:val="24"/>
        </w:rPr>
        <w:t xml:space="preserve"> availability and other factors</w:t>
      </w:r>
      <w:r w:rsidR="000420CB" w:rsidRPr="0FAA56C6">
        <w:rPr>
          <w:sz w:val="24"/>
          <w:szCs w:val="24"/>
        </w:rPr>
        <w:t xml:space="preserve">. </w:t>
      </w:r>
      <w:r w:rsidR="007367D1" w:rsidRPr="0FAA56C6">
        <w:rPr>
          <w:sz w:val="24"/>
          <w:szCs w:val="24"/>
        </w:rPr>
        <w:t xml:space="preserve"> </w:t>
      </w:r>
    </w:p>
    <w:p w14:paraId="1EF0039F" w14:textId="77777777" w:rsidR="000420CB" w:rsidRDefault="000420CB" w:rsidP="339E9BAF">
      <w:pPr>
        <w:spacing w:after="0" w:line="240" w:lineRule="auto"/>
        <w:contextualSpacing/>
        <w:jc w:val="both"/>
        <w:rPr>
          <w:sz w:val="24"/>
          <w:szCs w:val="24"/>
        </w:rPr>
      </w:pPr>
    </w:p>
    <w:p w14:paraId="69E28CE2" w14:textId="77777777" w:rsidR="00D035C9" w:rsidRDefault="00D035C9" w:rsidP="339E9BAF">
      <w:pPr>
        <w:spacing w:after="0" w:line="240" w:lineRule="auto"/>
        <w:contextualSpacing/>
        <w:jc w:val="both"/>
        <w:rPr>
          <w:b/>
          <w:bCs/>
          <w:color w:val="008C95" w:themeColor="accent1"/>
          <w:sz w:val="28"/>
          <w:szCs w:val="28"/>
        </w:rPr>
      </w:pPr>
    </w:p>
    <w:p w14:paraId="6B22CF69" w14:textId="77777777" w:rsidR="00D035C9" w:rsidRDefault="00D035C9" w:rsidP="339E9BAF">
      <w:pPr>
        <w:spacing w:after="0" w:line="240" w:lineRule="auto"/>
        <w:contextualSpacing/>
        <w:jc w:val="both"/>
        <w:rPr>
          <w:b/>
          <w:bCs/>
          <w:color w:val="008C95" w:themeColor="accent1"/>
          <w:sz w:val="28"/>
          <w:szCs w:val="28"/>
        </w:rPr>
      </w:pPr>
    </w:p>
    <w:p w14:paraId="1CDDFE9F" w14:textId="01711AEE" w:rsidR="002F6099" w:rsidRPr="002F6099" w:rsidRDefault="002F6099" w:rsidP="339E9BAF">
      <w:pPr>
        <w:spacing w:after="0" w:line="240" w:lineRule="auto"/>
        <w:contextualSpacing/>
        <w:jc w:val="both"/>
        <w:rPr>
          <w:b/>
          <w:bCs/>
          <w:color w:val="008C95"/>
          <w:sz w:val="28"/>
          <w:szCs w:val="28"/>
        </w:rPr>
      </w:pPr>
      <w:r w:rsidRPr="36165A33">
        <w:rPr>
          <w:b/>
          <w:bCs/>
          <w:color w:val="008C95" w:themeColor="accent1"/>
          <w:sz w:val="28"/>
          <w:szCs w:val="28"/>
        </w:rPr>
        <w:lastRenderedPageBreak/>
        <w:t xml:space="preserve">Payment </w:t>
      </w:r>
    </w:p>
    <w:p w14:paraId="47B5CC2C" w14:textId="77777777" w:rsidR="002F6099" w:rsidRPr="000420CB" w:rsidRDefault="002F6099" w:rsidP="00B929A7">
      <w:pPr>
        <w:spacing w:after="0" w:line="240" w:lineRule="auto"/>
        <w:contextualSpacing/>
        <w:jc w:val="both"/>
        <w:rPr>
          <w:rFonts w:cstheme="minorHAnsi"/>
          <w:bCs/>
          <w:sz w:val="24"/>
          <w:szCs w:val="24"/>
        </w:rPr>
      </w:pPr>
    </w:p>
    <w:p w14:paraId="2025C040" w14:textId="7C73CBB7" w:rsidR="00AD5C0B" w:rsidRPr="00AD5C0B" w:rsidRDefault="00AD5C0B" w:rsidP="00AD5C0B">
      <w:pPr>
        <w:spacing w:after="0" w:line="240" w:lineRule="auto"/>
        <w:contextualSpacing/>
        <w:rPr>
          <w:sz w:val="24"/>
          <w:szCs w:val="24"/>
        </w:rPr>
      </w:pPr>
      <w:r w:rsidRPr="00D035C9">
        <w:rPr>
          <w:sz w:val="24"/>
          <w:szCs w:val="24"/>
        </w:rPr>
        <w:t>Assessors will be remunerated for their work at a rate of €300 per assessment, and assessors will be required to invoice PSI for assessments conducted. All reasonable vouched expenses are discharged in line with the PSI’s travel and subsistence policy. Please note, as a public service body the PSI must give due consideration to the requirements of the One Person One Salary Directive, where applicable.</w:t>
      </w:r>
    </w:p>
    <w:p w14:paraId="337F2828" w14:textId="4C364DA6" w:rsidR="00B929A7" w:rsidRPr="00B929A7" w:rsidRDefault="00B929A7" w:rsidP="00B929A7">
      <w:pPr>
        <w:spacing w:after="0" w:line="240" w:lineRule="auto"/>
        <w:contextualSpacing/>
        <w:jc w:val="both"/>
        <w:rPr>
          <w:rFonts w:cstheme="minorHAnsi"/>
          <w:b/>
          <w:color w:val="006666"/>
          <w:sz w:val="28"/>
          <w:szCs w:val="28"/>
        </w:rPr>
      </w:pPr>
    </w:p>
    <w:p w14:paraId="30345ECC" w14:textId="77777777" w:rsidR="00B929A7" w:rsidRPr="000B0196" w:rsidRDefault="00B929A7" w:rsidP="000B0196">
      <w:pPr>
        <w:pStyle w:val="Heading-EOI"/>
      </w:pPr>
      <w:r w:rsidRPr="000B0196">
        <w:t xml:space="preserve">Data Protection </w:t>
      </w:r>
    </w:p>
    <w:p w14:paraId="1EEC5EFF" w14:textId="2485EB7F" w:rsidR="00F22523" w:rsidRPr="000420CB" w:rsidRDefault="00B929A7" w:rsidP="7EC6B498">
      <w:pPr>
        <w:spacing w:after="0" w:line="240" w:lineRule="auto"/>
        <w:contextualSpacing/>
        <w:jc w:val="both"/>
        <w:rPr>
          <w:sz w:val="24"/>
          <w:szCs w:val="24"/>
        </w:rPr>
      </w:pPr>
      <w:r w:rsidRPr="7EC6B498">
        <w:rPr>
          <w:sz w:val="24"/>
          <w:szCs w:val="24"/>
        </w:rPr>
        <w:t>The PSI will process any personal information provided with expressions of interest in accordance with Data Protection legislation. The information will be kept for no longer than is necessary for its purpose, and it shall be kept in a manner that ensures appropriate security of the information, including the unauthorised or unlawful processing of it. Please review the Data Protection Statement on the PSI website for details of our use of personal information and your rights in relation to this</w:t>
      </w:r>
      <w:r w:rsidR="006E5F17" w:rsidRPr="7EC6B498">
        <w:rPr>
          <w:sz w:val="24"/>
          <w:szCs w:val="24"/>
        </w:rPr>
        <w:t>.</w:t>
      </w:r>
    </w:p>
    <w:p w14:paraId="63DD2857" w14:textId="2950CD8D" w:rsidR="7EC6B498" w:rsidRDefault="7EC6B498" w:rsidP="7EC6B498">
      <w:pPr>
        <w:spacing w:after="0" w:line="240" w:lineRule="auto"/>
        <w:contextualSpacing/>
        <w:jc w:val="both"/>
        <w:rPr>
          <w:sz w:val="24"/>
          <w:szCs w:val="24"/>
        </w:rPr>
      </w:pPr>
    </w:p>
    <w:p w14:paraId="42947AE2" w14:textId="7A2032C0" w:rsidR="7EC6B498" w:rsidRDefault="7EC6B498" w:rsidP="7EC6B498">
      <w:pPr>
        <w:spacing w:after="0" w:line="240" w:lineRule="auto"/>
        <w:contextualSpacing/>
        <w:jc w:val="both"/>
        <w:rPr>
          <w:sz w:val="24"/>
          <w:szCs w:val="24"/>
        </w:rPr>
      </w:pPr>
    </w:p>
    <w:p w14:paraId="40D12250" w14:textId="0F5E0E45" w:rsidR="7EC6B498" w:rsidRDefault="7EC6B498" w:rsidP="7EC6B498">
      <w:pPr>
        <w:spacing w:after="0" w:line="240" w:lineRule="auto"/>
        <w:contextualSpacing/>
        <w:jc w:val="both"/>
        <w:rPr>
          <w:sz w:val="24"/>
          <w:szCs w:val="24"/>
        </w:rPr>
      </w:pPr>
    </w:p>
    <w:p w14:paraId="5DFB51E0" w14:textId="05F1B487" w:rsidR="7EC6B498" w:rsidRDefault="7EC6B498" w:rsidP="7EC6B498">
      <w:pPr>
        <w:spacing w:after="0" w:line="240" w:lineRule="auto"/>
        <w:contextualSpacing/>
        <w:jc w:val="both"/>
        <w:rPr>
          <w:sz w:val="24"/>
          <w:szCs w:val="24"/>
        </w:rPr>
      </w:pPr>
    </w:p>
    <w:p w14:paraId="56FC75DE" w14:textId="1CB5AF40" w:rsidR="7EC6B498" w:rsidRDefault="7EC6B498" w:rsidP="7EC6B498">
      <w:pPr>
        <w:spacing w:after="0" w:line="240" w:lineRule="auto"/>
        <w:contextualSpacing/>
        <w:jc w:val="both"/>
        <w:rPr>
          <w:sz w:val="24"/>
          <w:szCs w:val="24"/>
        </w:rPr>
      </w:pPr>
    </w:p>
    <w:p w14:paraId="63B5227C" w14:textId="3AC0CD7F" w:rsidR="7EC6B498" w:rsidRDefault="7EC6B498" w:rsidP="7EC6B498">
      <w:pPr>
        <w:spacing w:after="0" w:line="240" w:lineRule="auto"/>
        <w:contextualSpacing/>
        <w:jc w:val="both"/>
        <w:rPr>
          <w:sz w:val="24"/>
          <w:szCs w:val="24"/>
        </w:rPr>
      </w:pPr>
    </w:p>
    <w:p w14:paraId="76B59242" w14:textId="78FB3F51" w:rsidR="7EC6B498" w:rsidRDefault="7EC6B498" w:rsidP="7EC6B498">
      <w:pPr>
        <w:spacing w:after="0" w:line="240" w:lineRule="auto"/>
        <w:contextualSpacing/>
        <w:jc w:val="both"/>
        <w:rPr>
          <w:sz w:val="24"/>
          <w:szCs w:val="24"/>
        </w:rPr>
      </w:pPr>
    </w:p>
    <w:p w14:paraId="54D08BA9" w14:textId="06CCF69F" w:rsidR="7EC6B498" w:rsidRDefault="7EC6B498" w:rsidP="7EC6B498">
      <w:pPr>
        <w:spacing w:after="0" w:line="240" w:lineRule="auto"/>
        <w:contextualSpacing/>
        <w:jc w:val="both"/>
        <w:rPr>
          <w:sz w:val="24"/>
          <w:szCs w:val="24"/>
        </w:rPr>
      </w:pPr>
    </w:p>
    <w:p w14:paraId="600B7722" w14:textId="71005EF3" w:rsidR="7EC6B498" w:rsidRDefault="7EC6B498" w:rsidP="7EC6B498">
      <w:pPr>
        <w:spacing w:after="0" w:line="240" w:lineRule="auto"/>
        <w:contextualSpacing/>
        <w:jc w:val="both"/>
        <w:rPr>
          <w:sz w:val="24"/>
          <w:szCs w:val="24"/>
        </w:rPr>
      </w:pPr>
    </w:p>
    <w:p w14:paraId="6E1DB8C3" w14:textId="13E65708" w:rsidR="7EC6B498" w:rsidRDefault="7EC6B498" w:rsidP="7EC6B498">
      <w:pPr>
        <w:spacing w:after="0" w:line="240" w:lineRule="auto"/>
        <w:contextualSpacing/>
        <w:jc w:val="both"/>
        <w:rPr>
          <w:sz w:val="24"/>
          <w:szCs w:val="24"/>
        </w:rPr>
      </w:pPr>
    </w:p>
    <w:p w14:paraId="65D214DE" w14:textId="7635563C" w:rsidR="7EC6B498" w:rsidRDefault="7EC6B498" w:rsidP="7EC6B498">
      <w:pPr>
        <w:spacing w:after="0" w:line="240" w:lineRule="auto"/>
        <w:contextualSpacing/>
        <w:jc w:val="both"/>
        <w:rPr>
          <w:sz w:val="24"/>
          <w:szCs w:val="24"/>
        </w:rPr>
      </w:pPr>
    </w:p>
    <w:p w14:paraId="6F752D8D" w14:textId="699ECDB5" w:rsidR="7EC6B498" w:rsidRDefault="7EC6B498" w:rsidP="7EC6B498">
      <w:pPr>
        <w:spacing w:after="0" w:line="240" w:lineRule="auto"/>
        <w:contextualSpacing/>
        <w:jc w:val="both"/>
        <w:rPr>
          <w:sz w:val="24"/>
          <w:szCs w:val="24"/>
        </w:rPr>
      </w:pPr>
    </w:p>
    <w:p w14:paraId="174B4A5B" w14:textId="0B5EF2AB" w:rsidR="7EC6B498" w:rsidRDefault="7EC6B498" w:rsidP="7EC6B498">
      <w:pPr>
        <w:spacing w:after="0" w:line="240" w:lineRule="auto"/>
        <w:contextualSpacing/>
        <w:jc w:val="both"/>
        <w:rPr>
          <w:sz w:val="24"/>
          <w:szCs w:val="24"/>
        </w:rPr>
      </w:pPr>
    </w:p>
    <w:p w14:paraId="410D4E38" w14:textId="5C6B62F8" w:rsidR="7EC6B498" w:rsidRDefault="7EC6B498" w:rsidP="7EC6B498">
      <w:pPr>
        <w:spacing w:after="0" w:line="240" w:lineRule="auto"/>
        <w:contextualSpacing/>
        <w:jc w:val="both"/>
        <w:rPr>
          <w:sz w:val="24"/>
          <w:szCs w:val="24"/>
        </w:rPr>
      </w:pPr>
    </w:p>
    <w:p w14:paraId="272DD154" w14:textId="3704DCAD" w:rsidR="7EC6B498" w:rsidRDefault="7EC6B498" w:rsidP="7EC6B498">
      <w:pPr>
        <w:spacing w:after="0" w:line="240" w:lineRule="auto"/>
        <w:contextualSpacing/>
        <w:jc w:val="both"/>
        <w:rPr>
          <w:sz w:val="24"/>
          <w:szCs w:val="24"/>
        </w:rPr>
      </w:pPr>
    </w:p>
    <w:p w14:paraId="1F6EC3C1" w14:textId="4E458585" w:rsidR="7EC6B498" w:rsidRDefault="7EC6B498" w:rsidP="7EC6B498">
      <w:pPr>
        <w:spacing w:after="0" w:line="240" w:lineRule="auto"/>
        <w:contextualSpacing/>
        <w:jc w:val="both"/>
        <w:rPr>
          <w:sz w:val="24"/>
          <w:szCs w:val="24"/>
        </w:rPr>
      </w:pPr>
    </w:p>
    <w:p w14:paraId="17B80BFD" w14:textId="3CF4DED0" w:rsidR="7EC6B498" w:rsidRDefault="7EC6B498" w:rsidP="7EC6B498">
      <w:pPr>
        <w:spacing w:after="0" w:line="240" w:lineRule="auto"/>
        <w:contextualSpacing/>
        <w:jc w:val="both"/>
        <w:rPr>
          <w:sz w:val="24"/>
          <w:szCs w:val="24"/>
        </w:rPr>
      </w:pPr>
    </w:p>
    <w:p w14:paraId="7E1EC870" w14:textId="794FA620" w:rsidR="7EC6B498" w:rsidRDefault="7EC6B498" w:rsidP="7EC6B498">
      <w:pPr>
        <w:spacing w:after="0" w:line="240" w:lineRule="auto"/>
        <w:contextualSpacing/>
        <w:jc w:val="both"/>
        <w:rPr>
          <w:sz w:val="24"/>
          <w:szCs w:val="24"/>
        </w:rPr>
      </w:pPr>
    </w:p>
    <w:p w14:paraId="1A10FB0A" w14:textId="0E411B03" w:rsidR="7EC6B498" w:rsidRDefault="7EC6B498" w:rsidP="7EC6B498">
      <w:pPr>
        <w:spacing w:after="0" w:line="240" w:lineRule="auto"/>
        <w:contextualSpacing/>
        <w:jc w:val="both"/>
        <w:rPr>
          <w:sz w:val="24"/>
          <w:szCs w:val="24"/>
        </w:rPr>
      </w:pPr>
    </w:p>
    <w:p w14:paraId="121B5387" w14:textId="4C8AC3A6" w:rsidR="7EC6B498" w:rsidRDefault="7EC6B498" w:rsidP="7EC6B498">
      <w:pPr>
        <w:spacing w:after="0" w:line="240" w:lineRule="auto"/>
        <w:contextualSpacing/>
        <w:jc w:val="both"/>
        <w:rPr>
          <w:sz w:val="24"/>
          <w:szCs w:val="24"/>
        </w:rPr>
      </w:pPr>
    </w:p>
    <w:p w14:paraId="57D2A150" w14:textId="364BDD61" w:rsidR="7EC6B498" w:rsidRDefault="7EC6B498" w:rsidP="7EC6B498">
      <w:pPr>
        <w:spacing w:after="0" w:line="240" w:lineRule="auto"/>
        <w:contextualSpacing/>
        <w:jc w:val="both"/>
        <w:rPr>
          <w:sz w:val="24"/>
          <w:szCs w:val="24"/>
        </w:rPr>
      </w:pPr>
    </w:p>
    <w:p w14:paraId="1C5B23B1" w14:textId="483BC97A" w:rsidR="7EC6B498" w:rsidRDefault="7EC6B498" w:rsidP="7EC6B498">
      <w:pPr>
        <w:spacing w:after="0" w:line="240" w:lineRule="auto"/>
        <w:contextualSpacing/>
        <w:jc w:val="both"/>
        <w:rPr>
          <w:sz w:val="24"/>
          <w:szCs w:val="24"/>
        </w:rPr>
      </w:pPr>
    </w:p>
    <w:p w14:paraId="5BC0ADF2" w14:textId="063E802E" w:rsidR="7EC6B498" w:rsidRDefault="7EC6B498" w:rsidP="7EC6B498">
      <w:pPr>
        <w:spacing w:after="0" w:line="240" w:lineRule="auto"/>
        <w:contextualSpacing/>
        <w:jc w:val="both"/>
        <w:rPr>
          <w:sz w:val="24"/>
          <w:szCs w:val="24"/>
        </w:rPr>
      </w:pPr>
    </w:p>
    <w:p w14:paraId="64B66C4A" w14:textId="7EF85CC5" w:rsidR="7EC6B498" w:rsidRDefault="7EC6B498" w:rsidP="7EC6B498">
      <w:pPr>
        <w:spacing w:after="0" w:line="240" w:lineRule="auto"/>
        <w:contextualSpacing/>
        <w:jc w:val="both"/>
        <w:rPr>
          <w:sz w:val="24"/>
          <w:szCs w:val="24"/>
        </w:rPr>
      </w:pPr>
    </w:p>
    <w:p w14:paraId="767A4F2D" w14:textId="31A6AA66" w:rsidR="7EC6B498" w:rsidRDefault="7EC6B498" w:rsidP="7EC6B498">
      <w:pPr>
        <w:spacing w:after="0" w:line="240" w:lineRule="auto"/>
        <w:contextualSpacing/>
        <w:jc w:val="both"/>
        <w:rPr>
          <w:sz w:val="24"/>
          <w:szCs w:val="24"/>
        </w:rPr>
      </w:pPr>
    </w:p>
    <w:p w14:paraId="1F003EEE" w14:textId="43785563" w:rsidR="7EC6B498" w:rsidRDefault="7EC6B498" w:rsidP="7EC6B498">
      <w:pPr>
        <w:spacing w:after="0" w:line="240" w:lineRule="auto"/>
        <w:contextualSpacing/>
        <w:jc w:val="both"/>
        <w:rPr>
          <w:sz w:val="24"/>
          <w:szCs w:val="24"/>
        </w:rPr>
      </w:pPr>
    </w:p>
    <w:p w14:paraId="349895C2" w14:textId="534EAF82" w:rsidR="7EC6B498" w:rsidRDefault="7EC6B498" w:rsidP="7EC6B498">
      <w:pPr>
        <w:spacing w:after="0" w:line="240" w:lineRule="auto"/>
        <w:contextualSpacing/>
        <w:jc w:val="both"/>
        <w:rPr>
          <w:sz w:val="24"/>
          <w:szCs w:val="24"/>
        </w:rPr>
      </w:pPr>
    </w:p>
    <w:p w14:paraId="3CB1F408" w14:textId="238F7CF1" w:rsidR="7EC6B498" w:rsidRDefault="7EC6B498" w:rsidP="7EC6B498">
      <w:pPr>
        <w:spacing w:after="0" w:line="240" w:lineRule="auto"/>
        <w:contextualSpacing/>
        <w:jc w:val="both"/>
        <w:rPr>
          <w:sz w:val="24"/>
          <w:szCs w:val="24"/>
        </w:rPr>
      </w:pPr>
    </w:p>
    <w:p w14:paraId="062B0EF4" w14:textId="2824276B" w:rsidR="7EC6B498" w:rsidRDefault="7EC6B498" w:rsidP="7EC6B498">
      <w:pPr>
        <w:spacing w:after="0" w:line="240" w:lineRule="auto"/>
        <w:contextualSpacing/>
        <w:jc w:val="both"/>
        <w:rPr>
          <w:sz w:val="24"/>
          <w:szCs w:val="24"/>
        </w:rPr>
      </w:pPr>
    </w:p>
    <w:p w14:paraId="53A9262D" w14:textId="1158C538" w:rsidR="7EC6B498" w:rsidRDefault="7EC6B498" w:rsidP="7EC6B498">
      <w:pPr>
        <w:spacing w:after="0" w:line="240" w:lineRule="auto"/>
        <w:contextualSpacing/>
        <w:jc w:val="both"/>
        <w:rPr>
          <w:sz w:val="24"/>
          <w:szCs w:val="24"/>
        </w:rPr>
      </w:pPr>
    </w:p>
    <w:p w14:paraId="4267F64D" w14:textId="77777777" w:rsidR="00F06FDB" w:rsidRDefault="00F06FDB" w:rsidP="7EC6B498">
      <w:pPr>
        <w:spacing w:after="0" w:line="240" w:lineRule="auto"/>
        <w:contextualSpacing/>
        <w:jc w:val="both"/>
        <w:rPr>
          <w:sz w:val="24"/>
          <w:szCs w:val="24"/>
        </w:rPr>
      </w:pPr>
    </w:p>
    <w:p w14:paraId="1FCD091B" w14:textId="6EBF4E3E" w:rsidR="7EC6B498" w:rsidRDefault="7EC6B498" w:rsidP="7EC6B498">
      <w:pPr>
        <w:spacing w:after="0" w:line="240" w:lineRule="auto"/>
        <w:contextualSpacing/>
        <w:jc w:val="both"/>
        <w:rPr>
          <w:sz w:val="24"/>
          <w:szCs w:val="24"/>
        </w:rPr>
      </w:pPr>
    </w:p>
    <w:p w14:paraId="2A8CB00F" w14:textId="5A29C6A7" w:rsidR="3411F9BC" w:rsidRDefault="3411F9BC" w:rsidP="7EC6B498">
      <w:pPr>
        <w:pStyle w:val="Heading-EOI"/>
      </w:pPr>
      <w:r>
        <w:lastRenderedPageBreak/>
        <w:t>Application Form</w:t>
      </w:r>
    </w:p>
    <w:p w14:paraId="2495733A" w14:textId="48E5B472" w:rsidR="00E64DBA" w:rsidRPr="004C16EB" w:rsidRDefault="00E64DBA" w:rsidP="00F06FDB">
      <w:pPr>
        <w:pStyle w:val="Heading-EOI"/>
        <w:rPr>
          <w:b w:val="0"/>
          <w:bCs w:val="0"/>
          <w:color w:val="auto"/>
          <w:sz w:val="24"/>
          <w:szCs w:val="24"/>
        </w:rPr>
      </w:pPr>
    </w:p>
    <w:tbl>
      <w:tblPr>
        <w:tblStyle w:val="GridTable2-Accent2"/>
        <w:tblW w:w="9166" w:type="dxa"/>
        <w:tblLook w:val="04A0" w:firstRow="1" w:lastRow="0" w:firstColumn="1" w:lastColumn="0" w:noHBand="0" w:noVBand="1"/>
      </w:tblPr>
      <w:tblGrid>
        <w:gridCol w:w="2830"/>
        <w:gridCol w:w="6336"/>
      </w:tblGrid>
      <w:tr w:rsidR="004C16EB" w:rsidRPr="004C16EB" w14:paraId="58CD5570" w14:textId="77777777" w:rsidTr="0FAA56C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166" w:type="dxa"/>
            <w:gridSpan w:val="2"/>
          </w:tcPr>
          <w:p w14:paraId="42768B5D" w14:textId="33662FD5" w:rsidR="00783BCD" w:rsidRPr="004C16EB" w:rsidRDefault="00050737" w:rsidP="00F06FDB">
            <w:pPr>
              <w:pStyle w:val="Heading-EOI"/>
              <w:numPr>
                <w:ilvl w:val="0"/>
                <w:numId w:val="29"/>
              </w:numPr>
              <w:rPr>
                <w:b/>
                <w:bCs/>
                <w:color w:val="auto"/>
                <w:sz w:val="24"/>
                <w:szCs w:val="24"/>
              </w:rPr>
            </w:pPr>
            <w:r w:rsidRPr="004C16EB">
              <w:rPr>
                <w:b/>
                <w:bCs/>
                <w:color w:val="auto"/>
                <w:sz w:val="24"/>
                <w:szCs w:val="24"/>
              </w:rPr>
              <w:t>Personal Details</w:t>
            </w:r>
          </w:p>
        </w:tc>
      </w:tr>
      <w:tr w:rsidR="004C16EB" w14:paraId="2AB87FD4" w14:textId="77777777" w:rsidTr="0FAA56C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830" w:type="dxa"/>
          </w:tcPr>
          <w:p w14:paraId="58537DAE" w14:textId="2BB4B61E" w:rsidR="00E64DBA" w:rsidRPr="00F06FDB" w:rsidRDefault="000109C4" w:rsidP="00F06FDB">
            <w:pPr>
              <w:pStyle w:val="Heading-EOI"/>
              <w:rPr>
                <w:color w:val="auto"/>
                <w:sz w:val="24"/>
                <w:szCs w:val="24"/>
              </w:rPr>
            </w:pPr>
            <w:r w:rsidRPr="00767E0D">
              <w:rPr>
                <w:color w:val="auto"/>
                <w:sz w:val="24"/>
                <w:szCs w:val="24"/>
              </w:rPr>
              <w:t>Title</w:t>
            </w:r>
          </w:p>
        </w:tc>
        <w:tc>
          <w:tcPr>
            <w:tcW w:w="6336" w:type="dxa"/>
          </w:tcPr>
          <w:p w14:paraId="0E1487ED" w14:textId="77777777" w:rsidR="004C16EB" w:rsidRDefault="004C16EB" w:rsidP="00767E0D">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16096DCE" w14:textId="77777777" w:rsidR="004C16EB" w:rsidRDefault="004C16EB" w:rsidP="00F06FDB">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E64DBA" w14:paraId="14DD9148" w14:textId="77777777" w:rsidTr="00F06FDB">
        <w:trPr>
          <w:trHeight w:val="306"/>
        </w:trPr>
        <w:tc>
          <w:tcPr>
            <w:cnfStyle w:val="001000000000" w:firstRow="0" w:lastRow="0" w:firstColumn="1" w:lastColumn="0" w:oddVBand="0" w:evenVBand="0" w:oddHBand="0" w:evenHBand="0" w:firstRowFirstColumn="0" w:firstRowLastColumn="0" w:lastRowFirstColumn="0" w:lastRowLastColumn="0"/>
            <w:tcW w:w="2830" w:type="dxa"/>
          </w:tcPr>
          <w:p w14:paraId="0994D56D" w14:textId="36B60A68" w:rsidR="00E64DBA" w:rsidRPr="00F06FDB" w:rsidRDefault="000109C4" w:rsidP="00F06FDB">
            <w:pPr>
              <w:pStyle w:val="Heading-EOI"/>
              <w:rPr>
                <w:color w:val="auto"/>
                <w:sz w:val="24"/>
                <w:szCs w:val="24"/>
              </w:rPr>
            </w:pPr>
            <w:r w:rsidRPr="00767E0D">
              <w:rPr>
                <w:color w:val="auto"/>
                <w:sz w:val="24"/>
                <w:szCs w:val="24"/>
              </w:rPr>
              <w:t>Forename</w:t>
            </w:r>
          </w:p>
        </w:tc>
        <w:tc>
          <w:tcPr>
            <w:tcW w:w="6336" w:type="dxa"/>
          </w:tcPr>
          <w:p w14:paraId="31F05F56" w14:textId="77777777" w:rsidR="004C16EB" w:rsidRDefault="004C16EB" w:rsidP="00767E0D">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2DCC6223" w14:textId="77777777" w:rsidR="004C16EB" w:rsidRDefault="004C16EB" w:rsidP="00F06FDB">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4C16EB" w14:paraId="4AC65602" w14:textId="77777777" w:rsidTr="0FAA56C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830" w:type="dxa"/>
          </w:tcPr>
          <w:p w14:paraId="131B20B5" w14:textId="6DEB2B8C" w:rsidR="00E64DBA" w:rsidRPr="00F06FDB" w:rsidRDefault="3F0B3F4D" w:rsidP="00F06FDB">
            <w:pPr>
              <w:pStyle w:val="Heading-EOI"/>
              <w:rPr>
                <w:color w:val="auto"/>
                <w:sz w:val="24"/>
                <w:szCs w:val="24"/>
              </w:rPr>
            </w:pPr>
            <w:r w:rsidRPr="0FAA56C6">
              <w:rPr>
                <w:color w:val="auto"/>
                <w:sz w:val="24"/>
                <w:szCs w:val="24"/>
              </w:rPr>
              <w:t>Surname</w:t>
            </w:r>
          </w:p>
        </w:tc>
        <w:tc>
          <w:tcPr>
            <w:tcW w:w="6336" w:type="dxa"/>
          </w:tcPr>
          <w:p w14:paraId="5A767375" w14:textId="77777777" w:rsidR="004C16EB" w:rsidRDefault="004C16EB" w:rsidP="00767E0D">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12C27BAA" w14:textId="77777777" w:rsidR="004C16EB" w:rsidRDefault="004C16EB" w:rsidP="00F06FDB">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E64DBA" w14:paraId="23FE53F2" w14:textId="77777777" w:rsidTr="00F06FDB">
        <w:trPr>
          <w:trHeight w:val="291"/>
        </w:trPr>
        <w:tc>
          <w:tcPr>
            <w:cnfStyle w:val="001000000000" w:firstRow="0" w:lastRow="0" w:firstColumn="1" w:lastColumn="0" w:oddVBand="0" w:evenVBand="0" w:oddHBand="0" w:evenHBand="0" w:firstRowFirstColumn="0" w:firstRowLastColumn="0" w:lastRowFirstColumn="0" w:lastRowLastColumn="0"/>
            <w:tcW w:w="2830" w:type="dxa"/>
          </w:tcPr>
          <w:p w14:paraId="358A1DE6" w14:textId="5D2719FC" w:rsidR="00E64DBA" w:rsidRPr="00F06FDB" w:rsidRDefault="000109C4" w:rsidP="00F06FDB">
            <w:pPr>
              <w:pStyle w:val="Heading-EOI"/>
              <w:rPr>
                <w:color w:val="auto"/>
                <w:sz w:val="24"/>
                <w:szCs w:val="24"/>
              </w:rPr>
            </w:pPr>
            <w:r w:rsidRPr="00767E0D">
              <w:rPr>
                <w:color w:val="auto"/>
                <w:sz w:val="24"/>
                <w:szCs w:val="24"/>
              </w:rPr>
              <w:t>Telephone Number</w:t>
            </w:r>
          </w:p>
        </w:tc>
        <w:tc>
          <w:tcPr>
            <w:tcW w:w="6336" w:type="dxa"/>
          </w:tcPr>
          <w:p w14:paraId="29A7AC3B" w14:textId="77777777" w:rsidR="00E64DBA" w:rsidRDefault="00E64DBA" w:rsidP="00767E0D">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0EA9D288" w14:textId="77777777" w:rsidR="004C16EB" w:rsidRDefault="004C16EB" w:rsidP="00F06FDB">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4C16EB" w14:paraId="152CB658" w14:textId="77777777" w:rsidTr="0FAA56C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830" w:type="dxa"/>
          </w:tcPr>
          <w:p w14:paraId="6EE728A7" w14:textId="0622A86F" w:rsidR="00E64DBA" w:rsidRPr="00F06FDB" w:rsidRDefault="004C16EB" w:rsidP="00F06FDB">
            <w:pPr>
              <w:pStyle w:val="Heading-EOI"/>
              <w:rPr>
                <w:color w:val="auto"/>
                <w:sz w:val="24"/>
                <w:szCs w:val="24"/>
              </w:rPr>
            </w:pPr>
            <w:r w:rsidRPr="00767E0D">
              <w:rPr>
                <w:color w:val="auto"/>
                <w:sz w:val="24"/>
                <w:szCs w:val="24"/>
              </w:rPr>
              <w:t>Email Address</w:t>
            </w:r>
          </w:p>
        </w:tc>
        <w:tc>
          <w:tcPr>
            <w:tcW w:w="6336" w:type="dxa"/>
          </w:tcPr>
          <w:p w14:paraId="680578A2" w14:textId="77777777" w:rsidR="00E64DBA" w:rsidRDefault="00E64DBA" w:rsidP="00767E0D">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350F8249" w14:textId="77777777" w:rsidR="004C16EB" w:rsidRDefault="004C16EB" w:rsidP="00F06FDB">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E64DBA" w14:paraId="11A2A5F9" w14:textId="77777777" w:rsidTr="00F06FDB">
        <w:trPr>
          <w:trHeight w:val="291"/>
        </w:trPr>
        <w:tc>
          <w:tcPr>
            <w:cnfStyle w:val="001000000000" w:firstRow="0" w:lastRow="0" w:firstColumn="1" w:lastColumn="0" w:oddVBand="0" w:evenVBand="0" w:oddHBand="0" w:evenHBand="0" w:firstRowFirstColumn="0" w:firstRowLastColumn="0" w:lastRowFirstColumn="0" w:lastRowLastColumn="0"/>
            <w:tcW w:w="2830" w:type="dxa"/>
          </w:tcPr>
          <w:p w14:paraId="10B4BF35" w14:textId="4644A84B" w:rsidR="00E64DBA" w:rsidRPr="00F06FDB" w:rsidRDefault="004C16EB" w:rsidP="00F06FDB">
            <w:pPr>
              <w:pStyle w:val="Heading-EOI"/>
              <w:rPr>
                <w:color w:val="auto"/>
                <w:sz w:val="24"/>
                <w:szCs w:val="24"/>
              </w:rPr>
            </w:pPr>
            <w:r w:rsidRPr="00767E0D">
              <w:rPr>
                <w:color w:val="auto"/>
                <w:sz w:val="24"/>
                <w:szCs w:val="24"/>
              </w:rPr>
              <w:t>Correspondence Address</w:t>
            </w:r>
          </w:p>
        </w:tc>
        <w:tc>
          <w:tcPr>
            <w:tcW w:w="6336" w:type="dxa"/>
          </w:tcPr>
          <w:p w14:paraId="5268F5D0" w14:textId="77777777" w:rsidR="00E64DBA" w:rsidRDefault="00E64DBA" w:rsidP="00767E0D">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011805C9" w14:textId="77777777" w:rsidR="004C16EB" w:rsidRDefault="004C16EB" w:rsidP="00F06FDB">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bl>
    <w:p w14:paraId="7D435FEB" w14:textId="15E2459E" w:rsidR="3411F9BC" w:rsidRDefault="3411F9BC" w:rsidP="00D718FF">
      <w:pPr>
        <w:pStyle w:val="Heading-EOI"/>
        <w:ind w:left="720"/>
        <w:rPr>
          <w:b w:val="0"/>
          <w:bCs w:val="0"/>
          <w:color w:val="auto"/>
          <w:sz w:val="24"/>
          <w:szCs w:val="24"/>
        </w:rPr>
      </w:pPr>
    </w:p>
    <w:p w14:paraId="08CFBCB1" w14:textId="77777777" w:rsidR="00D718FF" w:rsidRDefault="00D718FF" w:rsidP="00F06FDB">
      <w:pPr>
        <w:pStyle w:val="Heading-EOI"/>
        <w:rPr>
          <w:b w:val="0"/>
          <w:bCs w:val="0"/>
          <w:color w:val="auto"/>
          <w:sz w:val="24"/>
          <w:szCs w:val="24"/>
        </w:rPr>
      </w:pPr>
    </w:p>
    <w:tbl>
      <w:tblPr>
        <w:tblStyle w:val="GridTable2-Accent2"/>
        <w:tblW w:w="9166" w:type="dxa"/>
        <w:tblLook w:val="04A0" w:firstRow="1" w:lastRow="0" w:firstColumn="1" w:lastColumn="0" w:noHBand="0" w:noVBand="1"/>
      </w:tblPr>
      <w:tblGrid>
        <w:gridCol w:w="3119"/>
        <w:gridCol w:w="6047"/>
      </w:tblGrid>
      <w:tr w:rsidR="00D718FF" w:rsidRPr="004C16EB" w14:paraId="7484D8C9" w14:textId="77777777" w:rsidTr="00F06FDB">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dxa"/>
            <w:gridSpan w:val="2"/>
          </w:tcPr>
          <w:p w14:paraId="2E2C4CA3" w14:textId="593AA55A" w:rsidR="00354C66" w:rsidRPr="00354C66" w:rsidRDefault="00D718FF" w:rsidP="00F06FDB">
            <w:pPr>
              <w:pStyle w:val="Heading-EOI"/>
              <w:numPr>
                <w:ilvl w:val="0"/>
                <w:numId w:val="29"/>
              </w:numPr>
              <w:rPr>
                <w:b/>
                <w:bCs/>
                <w:color w:val="auto"/>
                <w:sz w:val="24"/>
                <w:szCs w:val="24"/>
              </w:rPr>
            </w:pPr>
            <w:r w:rsidRPr="004C16EB">
              <w:rPr>
                <w:b/>
                <w:bCs/>
                <w:color w:val="auto"/>
                <w:sz w:val="24"/>
                <w:szCs w:val="24"/>
              </w:rPr>
              <w:t>P</w:t>
            </w:r>
            <w:r>
              <w:rPr>
                <w:b/>
                <w:bCs/>
                <w:color w:val="auto"/>
                <w:sz w:val="24"/>
                <w:szCs w:val="24"/>
              </w:rPr>
              <w:t>rofessional</w:t>
            </w:r>
            <w:r w:rsidRPr="004C16EB">
              <w:rPr>
                <w:b/>
                <w:bCs/>
                <w:color w:val="auto"/>
                <w:sz w:val="24"/>
                <w:szCs w:val="24"/>
              </w:rPr>
              <w:t xml:space="preserve"> Details</w:t>
            </w:r>
            <w:r w:rsidR="00D035C9">
              <w:rPr>
                <w:b/>
                <w:bCs/>
                <w:color w:val="auto"/>
                <w:sz w:val="24"/>
                <w:szCs w:val="24"/>
              </w:rPr>
              <w:t xml:space="preserve"> (where applicable)</w:t>
            </w:r>
          </w:p>
        </w:tc>
      </w:tr>
      <w:tr w:rsidR="00D718FF" w14:paraId="531F7777" w14:textId="77777777" w:rsidTr="00F06FD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119" w:type="dxa"/>
          </w:tcPr>
          <w:p w14:paraId="75FD2E0D" w14:textId="77777777" w:rsidR="00DC14E5" w:rsidRDefault="00D718FF" w:rsidP="00354C66">
            <w:pPr>
              <w:pStyle w:val="Heading-EOI"/>
              <w:jc w:val="left"/>
              <w:rPr>
                <w:b/>
                <w:bCs/>
                <w:color w:val="auto"/>
                <w:sz w:val="24"/>
                <w:szCs w:val="24"/>
              </w:rPr>
            </w:pPr>
            <w:r>
              <w:rPr>
                <w:color w:val="auto"/>
                <w:sz w:val="24"/>
                <w:szCs w:val="24"/>
              </w:rPr>
              <w:t xml:space="preserve">Are you currently registered with PSI? (Y/N) </w:t>
            </w:r>
          </w:p>
          <w:p w14:paraId="191C506C" w14:textId="77777777" w:rsidR="00DC14E5" w:rsidRDefault="00DC14E5" w:rsidP="00354C66">
            <w:pPr>
              <w:pStyle w:val="Heading-EOI"/>
              <w:jc w:val="left"/>
              <w:rPr>
                <w:b/>
                <w:bCs/>
                <w:color w:val="auto"/>
                <w:sz w:val="24"/>
                <w:szCs w:val="24"/>
              </w:rPr>
            </w:pPr>
          </w:p>
          <w:p w14:paraId="277D937A" w14:textId="5F2B3EFD" w:rsidR="00D718FF" w:rsidRPr="00087599" w:rsidRDefault="00D718FF" w:rsidP="00F06FDB">
            <w:pPr>
              <w:pStyle w:val="Heading-EOI"/>
              <w:jc w:val="left"/>
              <w:rPr>
                <w:color w:val="auto"/>
                <w:sz w:val="24"/>
                <w:szCs w:val="24"/>
              </w:rPr>
            </w:pPr>
            <w:r>
              <w:rPr>
                <w:color w:val="auto"/>
                <w:sz w:val="24"/>
                <w:szCs w:val="24"/>
              </w:rPr>
              <w:t>(If yes please provide your registration number)</w:t>
            </w:r>
          </w:p>
        </w:tc>
        <w:tc>
          <w:tcPr>
            <w:tcW w:w="6047" w:type="dxa"/>
          </w:tcPr>
          <w:p w14:paraId="178F7DEC" w14:textId="77777777" w:rsidR="00D718FF" w:rsidRDefault="00D718FF">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76DE8EF6" w14:textId="77777777" w:rsidR="00D718FF" w:rsidRDefault="00D718FF">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D718FF" w14:paraId="5718ED5B" w14:textId="77777777" w:rsidTr="00F06FDB">
        <w:trPr>
          <w:trHeight w:val="291"/>
        </w:trPr>
        <w:tc>
          <w:tcPr>
            <w:cnfStyle w:val="001000000000" w:firstRow="0" w:lastRow="0" w:firstColumn="1" w:lastColumn="0" w:oddVBand="0" w:evenVBand="0" w:oddHBand="0" w:evenHBand="0" w:firstRowFirstColumn="0" w:firstRowLastColumn="0" w:lastRowFirstColumn="0" w:lastRowLastColumn="0"/>
            <w:tcW w:w="3119" w:type="dxa"/>
          </w:tcPr>
          <w:p w14:paraId="300BBAB1" w14:textId="77777777" w:rsidR="00354C66" w:rsidRDefault="00354C66" w:rsidP="00354C66">
            <w:pPr>
              <w:pStyle w:val="Heading-EOI"/>
              <w:jc w:val="left"/>
              <w:rPr>
                <w:rFonts w:ascii="Calibri" w:eastAsia="Calibri" w:hAnsi="Calibri" w:cs="Calibri"/>
                <w:b/>
                <w:bCs/>
                <w:color w:val="auto"/>
                <w:sz w:val="24"/>
                <w:szCs w:val="24"/>
              </w:rPr>
            </w:pPr>
            <w:r w:rsidRPr="00354C66">
              <w:rPr>
                <w:rFonts w:ascii="Calibri" w:eastAsia="Calibri" w:hAnsi="Calibri" w:cs="Calibri"/>
                <w:color w:val="auto"/>
                <w:sz w:val="24"/>
                <w:szCs w:val="24"/>
              </w:rPr>
              <w:t>Are you currently registered with another Health and Social Care Regulator? (Y/N)</w:t>
            </w:r>
          </w:p>
          <w:p w14:paraId="756C00CE" w14:textId="77777777" w:rsidR="00DC14E5" w:rsidRPr="00F06FDB" w:rsidRDefault="00DC14E5" w:rsidP="00354C66">
            <w:pPr>
              <w:pStyle w:val="Heading-EOI"/>
              <w:jc w:val="left"/>
              <w:rPr>
                <w:rFonts w:ascii="Calibri" w:eastAsia="Calibri" w:hAnsi="Calibri" w:cs="Calibri"/>
                <w:color w:val="auto"/>
                <w:sz w:val="24"/>
                <w:szCs w:val="24"/>
              </w:rPr>
            </w:pPr>
          </w:p>
          <w:p w14:paraId="21886D75" w14:textId="61CCC98A" w:rsidR="00D718FF" w:rsidRPr="00087599" w:rsidRDefault="00354C66" w:rsidP="00F06FDB">
            <w:pPr>
              <w:pStyle w:val="Heading-EOI"/>
              <w:jc w:val="left"/>
              <w:rPr>
                <w:color w:val="auto"/>
                <w:sz w:val="24"/>
                <w:szCs w:val="24"/>
              </w:rPr>
            </w:pPr>
            <w:r>
              <w:rPr>
                <w:color w:val="auto"/>
                <w:sz w:val="24"/>
                <w:szCs w:val="24"/>
              </w:rPr>
              <w:t>(If ‘Yes’ please provide the name of the regulatory body and r</w:t>
            </w:r>
            <w:r w:rsidR="00FC6326">
              <w:rPr>
                <w:color w:val="auto"/>
                <w:sz w:val="24"/>
                <w:szCs w:val="24"/>
              </w:rPr>
              <w:t>e</w:t>
            </w:r>
            <w:r>
              <w:rPr>
                <w:color w:val="auto"/>
                <w:sz w:val="24"/>
                <w:szCs w:val="24"/>
              </w:rPr>
              <w:t>gistration number)</w:t>
            </w:r>
          </w:p>
        </w:tc>
        <w:tc>
          <w:tcPr>
            <w:tcW w:w="6047" w:type="dxa"/>
          </w:tcPr>
          <w:p w14:paraId="09DBDCED" w14:textId="77777777" w:rsidR="00D718FF" w:rsidRDefault="00D718FF">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52B72525" w14:textId="77777777" w:rsidR="00D718FF" w:rsidRDefault="00D718FF">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bl>
    <w:tbl>
      <w:tblPr>
        <w:tblStyle w:val="GridTable2-Accent2"/>
        <w:tblpPr w:leftFromText="180" w:rightFromText="180" w:vertAnchor="page" w:horzAnchor="margin" w:tblpY="11293"/>
        <w:tblW w:w="9210" w:type="dxa"/>
        <w:tblLook w:val="04A0" w:firstRow="1" w:lastRow="0" w:firstColumn="1" w:lastColumn="0" w:noHBand="0" w:noVBand="1"/>
      </w:tblPr>
      <w:tblGrid>
        <w:gridCol w:w="2480"/>
        <w:gridCol w:w="2325"/>
        <w:gridCol w:w="1859"/>
        <w:gridCol w:w="2546"/>
      </w:tblGrid>
      <w:tr w:rsidR="00FC6326" w:rsidRPr="004C16EB" w14:paraId="26E30D26" w14:textId="77777777" w:rsidTr="00FC632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210" w:type="dxa"/>
            <w:gridSpan w:val="4"/>
          </w:tcPr>
          <w:p w14:paraId="1F61C3C9" w14:textId="77777777" w:rsidR="00FC6326" w:rsidRPr="00087599" w:rsidRDefault="00FC6326" w:rsidP="00FC6326">
            <w:pPr>
              <w:pStyle w:val="Heading-EOI"/>
              <w:numPr>
                <w:ilvl w:val="0"/>
                <w:numId w:val="29"/>
              </w:numPr>
              <w:rPr>
                <w:b/>
                <w:bCs/>
                <w:color w:val="auto"/>
                <w:sz w:val="24"/>
                <w:szCs w:val="24"/>
              </w:rPr>
            </w:pPr>
            <w:r>
              <w:rPr>
                <w:b/>
                <w:bCs/>
                <w:color w:val="auto"/>
                <w:sz w:val="24"/>
                <w:szCs w:val="24"/>
              </w:rPr>
              <w:t>Education Details</w:t>
            </w:r>
          </w:p>
          <w:p w14:paraId="04A0C646" w14:textId="77777777" w:rsidR="00FC6326" w:rsidRDefault="00FC6326" w:rsidP="00FC6326">
            <w:pPr>
              <w:pStyle w:val="Heading-EOI"/>
              <w:ind w:left="720"/>
              <w:rPr>
                <w:b/>
                <w:bCs/>
                <w:color w:val="auto"/>
                <w:sz w:val="24"/>
                <w:szCs w:val="24"/>
              </w:rPr>
            </w:pPr>
            <w:r>
              <w:rPr>
                <w:rFonts w:ascii="Calibri" w:eastAsia="Calibri" w:hAnsi="Calibri" w:cs="Calibri"/>
                <w:color w:val="auto"/>
                <w:sz w:val="24"/>
                <w:szCs w:val="24"/>
              </w:rPr>
              <w:t>P</w:t>
            </w:r>
            <w:r w:rsidRPr="7EC6B498">
              <w:rPr>
                <w:rFonts w:ascii="Calibri" w:eastAsia="Calibri" w:hAnsi="Calibri" w:cs="Calibri"/>
                <w:color w:val="auto"/>
                <w:sz w:val="24"/>
                <w:szCs w:val="24"/>
              </w:rPr>
              <w:t>lease include copies of certificates for all qualifications that you have listed</w:t>
            </w:r>
            <w:r>
              <w:rPr>
                <w:rFonts w:ascii="Calibri" w:eastAsia="Calibri" w:hAnsi="Calibri" w:cs="Calibri"/>
                <w:color w:val="auto"/>
                <w:sz w:val="24"/>
                <w:szCs w:val="24"/>
              </w:rPr>
              <w:t xml:space="preserve"> below</w:t>
            </w:r>
          </w:p>
        </w:tc>
      </w:tr>
      <w:tr w:rsidR="00FC6326" w14:paraId="7D6FA84B" w14:textId="77777777" w:rsidTr="00FC632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80" w:type="dxa"/>
          </w:tcPr>
          <w:p w14:paraId="6F7C3A9A" w14:textId="77777777" w:rsidR="00FC6326" w:rsidRPr="00957381" w:rsidRDefault="00FC6326" w:rsidP="00D035C9">
            <w:pPr>
              <w:pStyle w:val="Heading-EOI"/>
              <w:jc w:val="left"/>
              <w:rPr>
                <w:b/>
                <w:bCs/>
                <w:color w:val="auto"/>
                <w:sz w:val="24"/>
                <w:szCs w:val="24"/>
              </w:rPr>
            </w:pPr>
            <w:r>
              <w:rPr>
                <w:b/>
                <w:bCs/>
                <w:color w:val="auto"/>
                <w:sz w:val="24"/>
                <w:szCs w:val="24"/>
              </w:rPr>
              <w:t>T</w:t>
            </w:r>
            <w:r w:rsidRPr="00957381">
              <w:rPr>
                <w:b/>
                <w:bCs/>
                <w:color w:val="auto"/>
                <w:sz w:val="24"/>
                <w:szCs w:val="24"/>
              </w:rPr>
              <w:t>itle of qualification</w:t>
            </w:r>
          </w:p>
        </w:tc>
        <w:tc>
          <w:tcPr>
            <w:tcW w:w="2325" w:type="dxa"/>
          </w:tcPr>
          <w:p w14:paraId="0BE110F2" w14:textId="77777777" w:rsidR="00FC6326" w:rsidRDefault="00FC6326" w:rsidP="00D035C9">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r>
              <w:rPr>
                <w:color w:val="auto"/>
                <w:sz w:val="24"/>
                <w:szCs w:val="24"/>
              </w:rPr>
              <w:t>Date Qualification Obtained</w:t>
            </w:r>
          </w:p>
          <w:p w14:paraId="5453D613" w14:textId="77777777" w:rsidR="00FC6326" w:rsidRDefault="00FC6326" w:rsidP="00D035C9">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1859" w:type="dxa"/>
          </w:tcPr>
          <w:p w14:paraId="2F487FA7" w14:textId="77777777" w:rsidR="00FC6326" w:rsidRDefault="00FC6326" w:rsidP="00D035C9">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r>
              <w:rPr>
                <w:color w:val="auto"/>
                <w:sz w:val="24"/>
                <w:szCs w:val="24"/>
              </w:rPr>
              <w:t>Course Provider</w:t>
            </w:r>
          </w:p>
        </w:tc>
        <w:tc>
          <w:tcPr>
            <w:tcW w:w="2546" w:type="dxa"/>
          </w:tcPr>
          <w:p w14:paraId="0B5600F7" w14:textId="77777777" w:rsidR="00FC6326" w:rsidRDefault="00FC6326" w:rsidP="00D035C9">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r>
              <w:rPr>
                <w:color w:val="auto"/>
                <w:sz w:val="24"/>
                <w:szCs w:val="24"/>
              </w:rPr>
              <w:t>Grade Obtained</w:t>
            </w:r>
          </w:p>
        </w:tc>
      </w:tr>
      <w:tr w:rsidR="00FC6326" w14:paraId="74A254EC" w14:textId="77777777" w:rsidTr="00FC6326">
        <w:trPr>
          <w:trHeight w:val="374"/>
        </w:trPr>
        <w:tc>
          <w:tcPr>
            <w:cnfStyle w:val="001000000000" w:firstRow="0" w:lastRow="0" w:firstColumn="1" w:lastColumn="0" w:oddVBand="0" w:evenVBand="0" w:oddHBand="0" w:evenHBand="0" w:firstRowFirstColumn="0" w:firstRowLastColumn="0" w:lastRowFirstColumn="0" w:lastRowLastColumn="0"/>
            <w:tcW w:w="2480" w:type="dxa"/>
          </w:tcPr>
          <w:p w14:paraId="3F9837A9" w14:textId="77777777" w:rsidR="00FC6326" w:rsidRPr="00087599" w:rsidRDefault="00FC6326" w:rsidP="00FC6326">
            <w:pPr>
              <w:pStyle w:val="Heading-EOI"/>
              <w:jc w:val="left"/>
              <w:rPr>
                <w:color w:val="auto"/>
                <w:sz w:val="24"/>
                <w:szCs w:val="24"/>
              </w:rPr>
            </w:pPr>
          </w:p>
        </w:tc>
        <w:tc>
          <w:tcPr>
            <w:tcW w:w="2325" w:type="dxa"/>
          </w:tcPr>
          <w:p w14:paraId="4D9C3652"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7CDCBF27"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1859" w:type="dxa"/>
          </w:tcPr>
          <w:p w14:paraId="3B9E336E"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2546" w:type="dxa"/>
          </w:tcPr>
          <w:p w14:paraId="3F27CAF8"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FC6326" w14:paraId="4EE6A0E4" w14:textId="77777777" w:rsidTr="00FC632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80" w:type="dxa"/>
          </w:tcPr>
          <w:p w14:paraId="12A0D0DB" w14:textId="77777777" w:rsidR="00FC6326" w:rsidRPr="00087599" w:rsidRDefault="00FC6326" w:rsidP="00FC6326">
            <w:pPr>
              <w:pStyle w:val="Heading-EOI"/>
              <w:rPr>
                <w:color w:val="auto"/>
                <w:sz w:val="24"/>
                <w:szCs w:val="24"/>
              </w:rPr>
            </w:pPr>
          </w:p>
        </w:tc>
        <w:tc>
          <w:tcPr>
            <w:tcW w:w="2325" w:type="dxa"/>
          </w:tcPr>
          <w:p w14:paraId="3E79236C"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4850B31C"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1859" w:type="dxa"/>
          </w:tcPr>
          <w:p w14:paraId="5AF420F2"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2546" w:type="dxa"/>
          </w:tcPr>
          <w:p w14:paraId="62A0D3B5"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FC6326" w14:paraId="5D57B5EC" w14:textId="77777777" w:rsidTr="00FC6326">
        <w:trPr>
          <w:trHeight w:val="357"/>
        </w:trPr>
        <w:tc>
          <w:tcPr>
            <w:cnfStyle w:val="001000000000" w:firstRow="0" w:lastRow="0" w:firstColumn="1" w:lastColumn="0" w:oddVBand="0" w:evenVBand="0" w:oddHBand="0" w:evenHBand="0" w:firstRowFirstColumn="0" w:firstRowLastColumn="0" w:lastRowFirstColumn="0" w:lastRowLastColumn="0"/>
            <w:tcW w:w="2480" w:type="dxa"/>
          </w:tcPr>
          <w:p w14:paraId="00B73861" w14:textId="77777777" w:rsidR="00FC6326" w:rsidRPr="00087599" w:rsidRDefault="00FC6326" w:rsidP="00FC6326">
            <w:pPr>
              <w:pStyle w:val="Heading-EOI"/>
              <w:rPr>
                <w:color w:val="auto"/>
                <w:sz w:val="24"/>
                <w:szCs w:val="24"/>
              </w:rPr>
            </w:pPr>
          </w:p>
        </w:tc>
        <w:tc>
          <w:tcPr>
            <w:tcW w:w="2325" w:type="dxa"/>
          </w:tcPr>
          <w:p w14:paraId="0FFA83C9"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189E5F62"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1859" w:type="dxa"/>
          </w:tcPr>
          <w:p w14:paraId="0EBDFBC6"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2546" w:type="dxa"/>
          </w:tcPr>
          <w:p w14:paraId="29708980" w14:textId="77777777" w:rsidR="00FC6326" w:rsidRDefault="00FC6326" w:rsidP="00FC632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FC6326" w14:paraId="604AC9CA" w14:textId="77777777" w:rsidTr="00FC632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80" w:type="dxa"/>
          </w:tcPr>
          <w:p w14:paraId="08EB0CB2" w14:textId="77777777" w:rsidR="00FC6326" w:rsidRPr="00087599" w:rsidRDefault="00FC6326" w:rsidP="00FC6326">
            <w:pPr>
              <w:pStyle w:val="Heading-EOI"/>
              <w:rPr>
                <w:color w:val="auto"/>
                <w:sz w:val="24"/>
                <w:szCs w:val="24"/>
              </w:rPr>
            </w:pPr>
          </w:p>
        </w:tc>
        <w:tc>
          <w:tcPr>
            <w:tcW w:w="2325" w:type="dxa"/>
          </w:tcPr>
          <w:p w14:paraId="3C52BE50"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4D5BDF00"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1859" w:type="dxa"/>
          </w:tcPr>
          <w:p w14:paraId="5886D7F8"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2546" w:type="dxa"/>
          </w:tcPr>
          <w:p w14:paraId="48181E2F" w14:textId="77777777" w:rsidR="00FC6326" w:rsidRDefault="00FC6326" w:rsidP="00FC632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bl>
    <w:p w14:paraId="530226F6" w14:textId="77777777" w:rsidR="00D718FF" w:rsidRDefault="00D718FF" w:rsidP="00265E53">
      <w:pPr>
        <w:pStyle w:val="Heading-EOI"/>
        <w:rPr>
          <w:b w:val="0"/>
          <w:bCs w:val="0"/>
          <w:color w:val="auto"/>
          <w:sz w:val="24"/>
          <w:szCs w:val="24"/>
        </w:rPr>
      </w:pPr>
    </w:p>
    <w:p w14:paraId="3FE2648F" w14:textId="77777777" w:rsidR="00265E53" w:rsidRDefault="00265E53" w:rsidP="00265E53">
      <w:pPr>
        <w:pStyle w:val="Heading-EOI"/>
        <w:rPr>
          <w:color w:val="auto"/>
          <w:sz w:val="24"/>
          <w:szCs w:val="24"/>
        </w:rPr>
      </w:pPr>
    </w:p>
    <w:p w14:paraId="19DAB40C" w14:textId="77777777" w:rsidR="00C219A3" w:rsidRDefault="00C219A3" w:rsidP="00265E53">
      <w:pPr>
        <w:pStyle w:val="Heading-EOI"/>
        <w:rPr>
          <w:color w:val="auto"/>
          <w:sz w:val="24"/>
          <w:szCs w:val="24"/>
        </w:rPr>
      </w:pPr>
    </w:p>
    <w:p w14:paraId="42C98283" w14:textId="77777777" w:rsidR="00C219A3" w:rsidRDefault="00C219A3" w:rsidP="00265E53">
      <w:pPr>
        <w:pStyle w:val="Heading-EOI"/>
        <w:rPr>
          <w:color w:val="auto"/>
          <w:sz w:val="24"/>
          <w:szCs w:val="24"/>
        </w:rPr>
      </w:pPr>
    </w:p>
    <w:p w14:paraId="225FA8EA" w14:textId="77777777" w:rsidR="00C219A3" w:rsidRDefault="00C219A3" w:rsidP="00265E53">
      <w:pPr>
        <w:pStyle w:val="Heading-EOI"/>
        <w:rPr>
          <w:color w:val="auto"/>
          <w:sz w:val="24"/>
          <w:szCs w:val="24"/>
        </w:rPr>
      </w:pPr>
    </w:p>
    <w:p w14:paraId="0A610EAD" w14:textId="77777777" w:rsidR="00C219A3" w:rsidRDefault="00C219A3" w:rsidP="00265E53">
      <w:pPr>
        <w:pStyle w:val="Heading-EOI"/>
        <w:rPr>
          <w:color w:val="auto"/>
          <w:sz w:val="24"/>
          <w:szCs w:val="24"/>
        </w:rPr>
      </w:pPr>
    </w:p>
    <w:p w14:paraId="6DFA436A" w14:textId="77777777" w:rsidR="00C219A3" w:rsidRDefault="00C219A3" w:rsidP="00265E53">
      <w:pPr>
        <w:pStyle w:val="Heading-EOI"/>
        <w:rPr>
          <w:color w:val="auto"/>
          <w:sz w:val="24"/>
          <w:szCs w:val="24"/>
        </w:rPr>
      </w:pPr>
    </w:p>
    <w:tbl>
      <w:tblPr>
        <w:tblStyle w:val="GridTable2-Accent2"/>
        <w:tblpPr w:leftFromText="180" w:rightFromText="180" w:vertAnchor="page" w:horzAnchor="margin" w:tblpY="1393"/>
        <w:tblW w:w="9289" w:type="dxa"/>
        <w:tblLook w:val="04A0" w:firstRow="1" w:lastRow="0" w:firstColumn="1" w:lastColumn="0" w:noHBand="0" w:noVBand="1"/>
      </w:tblPr>
      <w:tblGrid>
        <w:gridCol w:w="2501"/>
        <w:gridCol w:w="2344"/>
        <w:gridCol w:w="4444"/>
      </w:tblGrid>
      <w:tr w:rsidR="00B431E6" w:rsidRPr="004C16EB" w14:paraId="7A49ACCC" w14:textId="77777777" w:rsidTr="00D035C9">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289" w:type="dxa"/>
            <w:gridSpan w:val="3"/>
          </w:tcPr>
          <w:p w14:paraId="6995EC6E" w14:textId="0180231B" w:rsidR="00B431E6" w:rsidRPr="00087599" w:rsidRDefault="00B431E6" w:rsidP="00F06FDB">
            <w:pPr>
              <w:pStyle w:val="Heading-EOI"/>
              <w:numPr>
                <w:ilvl w:val="0"/>
                <w:numId w:val="29"/>
              </w:numPr>
              <w:rPr>
                <w:b/>
                <w:bCs/>
                <w:color w:val="auto"/>
                <w:sz w:val="24"/>
                <w:szCs w:val="24"/>
              </w:rPr>
            </w:pPr>
            <w:r>
              <w:rPr>
                <w:b/>
                <w:bCs/>
                <w:color w:val="auto"/>
                <w:sz w:val="24"/>
                <w:szCs w:val="24"/>
              </w:rPr>
              <w:t xml:space="preserve">Employment History </w:t>
            </w:r>
            <w:r w:rsidR="00EC4EC9" w:rsidRPr="0053022C">
              <w:rPr>
                <w:color w:val="auto"/>
                <w:sz w:val="20"/>
                <w:szCs w:val="20"/>
              </w:rPr>
              <w:t>(maximum of 500 words)</w:t>
            </w:r>
          </w:p>
          <w:p w14:paraId="379C17CC" w14:textId="5CA7B37D" w:rsidR="00B431E6" w:rsidRDefault="00B431E6" w:rsidP="00B431E6">
            <w:pPr>
              <w:pStyle w:val="Heading-EOI"/>
              <w:ind w:left="720"/>
              <w:rPr>
                <w:b/>
                <w:bCs/>
                <w:color w:val="auto"/>
                <w:sz w:val="24"/>
                <w:szCs w:val="24"/>
              </w:rPr>
            </w:pPr>
            <w:r>
              <w:rPr>
                <w:rFonts w:ascii="Calibri" w:eastAsia="Calibri" w:hAnsi="Calibri" w:cs="Calibri"/>
                <w:color w:val="auto"/>
                <w:sz w:val="24"/>
                <w:szCs w:val="24"/>
              </w:rPr>
              <w:t>P</w:t>
            </w:r>
            <w:r w:rsidRPr="7EC6B498">
              <w:rPr>
                <w:rFonts w:ascii="Calibri" w:eastAsia="Calibri" w:hAnsi="Calibri" w:cs="Calibri"/>
                <w:color w:val="auto"/>
                <w:sz w:val="24"/>
                <w:szCs w:val="24"/>
              </w:rPr>
              <w:t xml:space="preserve">lease include </w:t>
            </w:r>
            <w:r>
              <w:rPr>
                <w:rFonts w:ascii="Calibri" w:eastAsia="Calibri" w:hAnsi="Calibri" w:cs="Calibri"/>
                <w:color w:val="auto"/>
                <w:sz w:val="24"/>
                <w:szCs w:val="24"/>
              </w:rPr>
              <w:t>employment history which is relevant to the application</w:t>
            </w:r>
          </w:p>
        </w:tc>
      </w:tr>
      <w:tr w:rsidR="00B431E6" w14:paraId="4D8F17A4" w14:textId="77777777" w:rsidTr="00D035C9">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501" w:type="dxa"/>
          </w:tcPr>
          <w:p w14:paraId="7776F715" w14:textId="37C2F403" w:rsidR="00B431E6" w:rsidRPr="00957381" w:rsidRDefault="00B431E6" w:rsidP="00F06FDB">
            <w:pPr>
              <w:pStyle w:val="Heading-EOI"/>
              <w:jc w:val="left"/>
              <w:rPr>
                <w:b/>
                <w:bCs/>
                <w:color w:val="auto"/>
                <w:sz w:val="24"/>
                <w:szCs w:val="24"/>
              </w:rPr>
            </w:pPr>
            <w:r>
              <w:rPr>
                <w:b/>
                <w:bCs/>
                <w:color w:val="auto"/>
                <w:sz w:val="24"/>
                <w:szCs w:val="24"/>
              </w:rPr>
              <w:t>Dates of employment (To/From)</w:t>
            </w:r>
          </w:p>
        </w:tc>
        <w:tc>
          <w:tcPr>
            <w:tcW w:w="2344" w:type="dxa"/>
          </w:tcPr>
          <w:p w14:paraId="29F1CCE7" w14:textId="2DD17E95" w:rsidR="00B431E6" w:rsidRDefault="00B431E6" w:rsidP="00F06FDB">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r>
              <w:rPr>
                <w:color w:val="auto"/>
                <w:sz w:val="24"/>
                <w:szCs w:val="24"/>
              </w:rPr>
              <w:t>Name and Address of employer</w:t>
            </w:r>
          </w:p>
          <w:p w14:paraId="3C4E7F87" w14:textId="77777777" w:rsidR="00B431E6" w:rsidRDefault="00B431E6" w:rsidP="00F06FDB">
            <w:pPr>
              <w:pStyle w:val="Heading-EOI"/>
              <w:jc w:val="left"/>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4443" w:type="dxa"/>
          </w:tcPr>
          <w:p w14:paraId="6C171BB6" w14:textId="7073231D" w:rsidR="00B431E6" w:rsidRDefault="75105A41" w:rsidP="00F06FDB">
            <w:pPr>
              <w:pStyle w:val="Heading-EOI"/>
              <w:jc w:val="left"/>
              <w:cnfStyle w:val="000000100000" w:firstRow="0" w:lastRow="0" w:firstColumn="0" w:lastColumn="0" w:oddVBand="0" w:evenVBand="0" w:oddHBand="1" w:evenHBand="0" w:firstRowFirstColumn="0" w:firstRowLastColumn="0" w:lastRowFirstColumn="0" w:lastRowLastColumn="0"/>
              <w:rPr>
                <w:color w:val="auto"/>
                <w:sz w:val="24"/>
                <w:szCs w:val="24"/>
              </w:rPr>
            </w:pPr>
            <w:r w:rsidRPr="0FAA56C6">
              <w:rPr>
                <w:color w:val="auto"/>
                <w:sz w:val="24"/>
                <w:szCs w:val="24"/>
              </w:rPr>
              <w:t xml:space="preserve">Position and </w:t>
            </w:r>
            <w:r w:rsidR="132FF9D5" w:rsidRPr="0FAA56C6">
              <w:rPr>
                <w:color w:val="auto"/>
                <w:sz w:val="24"/>
                <w:szCs w:val="24"/>
              </w:rPr>
              <w:t>Responsibilities</w:t>
            </w:r>
          </w:p>
        </w:tc>
      </w:tr>
      <w:tr w:rsidR="00B431E6" w14:paraId="640887DA" w14:textId="77777777" w:rsidTr="00D035C9">
        <w:trPr>
          <w:trHeight w:val="833"/>
        </w:trPr>
        <w:tc>
          <w:tcPr>
            <w:cnfStyle w:val="001000000000" w:firstRow="0" w:lastRow="0" w:firstColumn="1" w:lastColumn="0" w:oddVBand="0" w:evenVBand="0" w:oddHBand="0" w:evenHBand="0" w:firstRowFirstColumn="0" w:firstRowLastColumn="0" w:lastRowFirstColumn="0" w:lastRowLastColumn="0"/>
            <w:tcW w:w="2501" w:type="dxa"/>
          </w:tcPr>
          <w:p w14:paraId="30C63A88" w14:textId="77777777" w:rsidR="00B431E6" w:rsidRDefault="00B431E6" w:rsidP="00B431E6">
            <w:pPr>
              <w:pStyle w:val="Heading-EOI"/>
              <w:jc w:val="left"/>
              <w:rPr>
                <w:b/>
                <w:bCs/>
                <w:color w:val="auto"/>
                <w:sz w:val="24"/>
                <w:szCs w:val="24"/>
              </w:rPr>
            </w:pPr>
          </w:p>
          <w:p w14:paraId="5E75E2D3" w14:textId="77777777" w:rsidR="00B431E6" w:rsidRDefault="00B431E6" w:rsidP="00B431E6">
            <w:pPr>
              <w:pStyle w:val="Heading-EOI"/>
              <w:jc w:val="left"/>
              <w:rPr>
                <w:b/>
                <w:bCs/>
                <w:color w:val="auto"/>
                <w:sz w:val="24"/>
                <w:szCs w:val="24"/>
              </w:rPr>
            </w:pPr>
          </w:p>
          <w:p w14:paraId="60C2B8B8" w14:textId="77777777" w:rsidR="00B431E6" w:rsidRDefault="00B431E6" w:rsidP="00B431E6">
            <w:pPr>
              <w:pStyle w:val="Heading-EOI"/>
              <w:jc w:val="left"/>
              <w:rPr>
                <w:b/>
                <w:bCs/>
                <w:color w:val="auto"/>
                <w:sz w:val="24"/>
                <w:szCs w:val="24"/>
              </w:rPr>
            </w:pPr>
          </w:p>
          <w:p w14:paraId="07D95A32" w14:textId="77777777" w:rsidR="00B431E6" w:rsidRDefault="00B431E6" w:rsidP="00B431E6">
            <w:pPr>
              <w:pStyle w:val="Heading-EOI"/>
              <w:jc w:val="left"/>
              <w:rPr>
                <w:b/>
                <w:bCs/>
                <w:color w:val="auto"/>
                <w:sz w:val="24"/>
                <w:szCs w:val="24"/>
              </w:rPr>
            </w:pPr>
          </w:p>
          <w:p w14:paraId="47CD42EC" w14:textId="77777777" w:rsidR="00B431E6" w:rsidRDefault="00B431E6" w:rsidP="00B431E6">
            <w:pPr>
              <w:pStyle w:val="Heading-EOI"/>
              <w:jc w:val="left"/>
              <w:rPr>
                <w:b/>
                <w:bCs/>
                <w:color w:val="auto"/>
                <w:sz w:val="24"/>
                <w:szCs w:val="24"/>
              </w:rPr>
            </w:pPr>
          </w:p>
          <w:p w14:paraId="058AD89B" w14:textId="77777777" w:rsidR="00B431E6" w:rsidRPr="00087599" w:rsidRDefault="00B431E6" w:rsidP="00B431E6">
            <w:pPr>
              <w:pStyle w:val="Heading-EOI"/>
              <w:jc w:val="left"/>
              <w:rPr>
                <w:color w:val="auto"/>
                <w:sz w:val="24"/>
                <w:szCs w:val="24"/>
              </w:rPr>
            </w:pPr>
          </w:p>
        </w:tc>
        <w:tc>
          <w:tcPr>
            <w:tcW w:w="2344" w:type="dxa"/>
          </w:tcPr>
          <w:p w14:paraId="3AA4669C"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50014045"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4443" w:type="dxa"/>
          </w:tcPr>
          <w:p w14:paraId="5FDAB2C1"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B431E6" w14:paraId="443BA858" w14:textId="77777777" w:rsidTr="00D035C9">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501" w:type="dxa"/>
          </w:tcPr>
          <w:p w14:paraId="589225C2" w14:textId="77777777" w:rsidR="00B431E6" w:rsidRDefault="00B431E6" w:rsidP="00B431E6">
            <w:pPr>
              <w:pStyle w:val="Heading-EOI"/>
              <w:rPr>
                <w:b/>
                <w:bCs/>
                <w:color w:val="auto"/>
                <w:sz w:val="24"/>
                <w:szCs w:val="24"/>
              </w:rPr>
            </w:pPr>
          </w:p>
          <w:p w14:paraId="0797F294" w14:textId="77777777" w:rsidR="00B431E6" w:rsidRDefault="00B431E6" w:rsidP="00B431E6">
            <w:pPr>
              <w:pStyle w:val="Heading-EOI"/>
              <w:rPr>
                <w:b/>
                <w:bCs/>
                <w:color w:val="auto"/>
                <w:sz w:val="24"/>
                <w:szCs w:val="24"/>
              </w:rPr>
            </w:pPr>
          </w:p>
          <w:p w14:paraId="2A6279AE" w14:textId="77777777" w:rsidR="00B431E6" w:rsidRDefault="00B431E6" w:rsidP="00B431E6">
            <w:pPr>
              <w:pStyle w:val="Heading-EOI"/>
              <w:rPr>
                <w:b/>
                <w:bCs/>
                <w:color w:val="auto"/>
                <w:sz w:val="24"/>
                <w:szCs w:val="24"/>
              </w:rPr>
            </w:pPr>
          </w:p>
          <w:p w14:paraId="7636EB23" w14:textId="77777777" w:rsidR="00B431E6" w:rsidRDefault="00B431E6" w:rsidP="00B431E6">
            <w:pPr>
              <w:pStyle w:val="Heading-EOI"/>
              <w:rPr>
                <w:b/>
                <w:bCs/>
                <w:color w:val="auto"/>
                <w:sz w:val="24"/>
                <w:szCs w:val="24"/>
              </w:rPr>
            </w:pPr>
          </w:p>
          <w:p w14:paraId="077A7592" w14:textId="77777777" w:rsidR="00B431E6" w:rsidRDefault="00B431E6" w:rsidP="00B431E6">
            <w:pPr>
              <w:pStyle w:val="Heading-EOI"/>
              <w:rPr>
                <w:b/>
                <w:bCs/>
                <w:color w:val="auto"/>
                <w:sz w:val="24"/>
                <w:szCs w:val="24"/>
              </w:rPr>
            </w:pPr>
          </w:p>
          <w:p w14:paraId="60FF6259" w14:textId="77777777" w:rsidR="00B431E6" w:rsidRDefault="00B431E6" w:rsidP="00B431E6">
            <w:pPr>
              <w:pStyle w:val="Heading-EOI"/>
              <w:rPr>
                <w:b/>
                <w:bCs/>
                <w:color w:val="auto"/>
                <w:sz w:val="24"/>
                <w:szCs w:val="24"/>
              </w:rPr>
            </w:pPr>
          </w:p>
          <w:p w14:paraId="3650AC0F" w14:textId="77777777" w:rsidR="00B431E6" w:rsidRPr="00087599" w:rsidRDefault="00B431E6" w:rsidP="00B431E6">
            <w:pPr>
              <w:pStyle w:val="Heading-EOI"/>
              <w:rPr>
                <w:color w:val="auto"/>
                <w:sz w:val="24"/>
                <w:szCs w:val="24"/>
              </w:rPr>
            </w:pPr>
          </w:p>
        </w:tc>
        <w:tc>
          <w:tcPr>
            <w:tcW w:w="2344" w:type="dxa"/>
          </w:tcPr>
          <w:p w14:paraId="4FE58A93"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3401FC0D"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4443" w:type="dxa"/>
          </w:tcPr>
          <w:p w14:paraId="6EA8290C"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r w:rsidR="00B431E6" w14:paraId="32C40C50" w14:textId="77777777" w:rsidTr="00D035C9">
        <w:trPr>
          <w:trHeight w:val="796"/>
        </w:trPr>
        <w:tc>
          <w:tcPr>
            <w:cnfStyle w:val="001000000000" w:firstRow="0" w:lastRow="0" w:firstColumn="1" w:lastColumn="0" w:oddVBand="0" w:evenVBand="0" w:oddHBand="0" w:evenHBand="0" w:firstRowFirstColumn="0" w:firstRowLastColumn="0" w:lastRowFirstColumn="0" w:lastRowLastColumn="0"/>
            <w:tcW w:w="2501" w:type="dxa"/>
          </w:tcPr>
          <w:p w14:paraId="45202029" w14:textId="77777777" w:rsidR="00B431E6" w:rsidRDefault="00B431E6" w:rsidP="00B431E6">
            <w:pPr>
              <w:pStyle w:val="Heading-EOI"/>
              <w:rPr>
                <w:b/>
                <w:bCs/>
                <w:color w:val="auto"/>
                <w:sz w:val="24"/>
                <w:szCs w:val="24"/>
              </w:rPr>
            </w:pPr>
          </w:p>
          <w:p w14:paraId="7642EB9F" w14:textId="77777777" w:rsidR="00B431E6" w:rsidRDefault="00B431E6" w:rsidP="00B431E6">
            <w:pPr>
              <w:pStyle w:val="Heading-EOI"/>
              <w:rPr>
                <w:b/>
                <w:bCs/>
                <w:color w:val="auto"/>
                <w:sz w:val="24"/>
                <w:szCs w:val="24"/>
              </w:rPr>
            </w:pPr>
          </w:p>
          <w:p w14:paraId="348DE933" w14:textId="77777777" w:rsidR="00B431E6" w:rsidRDefault="00B431E6" w:rsidP="00B431E6">
            <w:pPr>
              <w:pStyle w:val="Heading-EOI"/>
              <w:rPr>
                <w:b/>
                <w:bCs/>
                <w:color w:val="auto"/>
                <w:sz w:val="24"/>
                <w:szCs w:val="24"/>
              </w:rPr>
            </w:pPr>
          </w:p>
          <w:p w14:paraId="6BA63482" w14:textId="77777777" w:rsidR="00B431E6" w:rsidRDefault="00B431E6" w:rsidP="00B431E6">
            <w:pPr>
              <w:pStyle w:val="Heading-EOI"/>
              <w:rPr>
                <w:b/>
                <w:bCs/>
                <w:color w:val="auto"/>
                <w:sz w:val="24"/>
                <w:szCs w:val="24"/>
              </w:rPr>
            </w:pPr>
          </w:p>
          <w:p w14:paraId="5894BB54" w14:textId="77777777" w:rsidR="00B431E6" w:rsidRDefault="00B431E6" w:rsidP="00B431E6">
            <w:pPr>
              <w:pStyle w:val="Heading-EOI"/>
              <w:rPr>
                <w:b/>
                <w:bCs/>
                <w:color w:val="auto"/>
                <w:sz w:val="24"/>
                <w:szCs w:val="24"/>
              </w:rPr>
            </w:pPr>
          </w:p>
          <w:p w14:paraId="513F8937" w14:textId="77777777" w:rsidR="00B431E6" w:rsidRDefault="00B431E6" w:rsidP="00B431E6">
            <w:pPr>
              <w:pStyle w:val="Heading-EOI"/>
              <w:rPr>
                <w:b/>
                <w:bCs/>
                <w:color w:val="auto"/>
                <w:sz w:val="24"/>
                <w:szCs w:val="24"/>
              </w:rPr>
            </w:pPr>
          </w:p>
          <w:p w14:paraId="3FB622E4" w14:textId="77777777" w:rsidR="00B431E6" w:rsidRPr="00087599" w:rsidRDefault="00B431E6" w:rsidP="00B431E6">
            <w:pPr>
              <w:pStyle w:val="Heading-EOI"/>
              <w:rPr>
                <w:color w:val="auto"/>
                <w:sz w:val="24"/>
                <w:szCs w:val="24"/>
              </w:rPr>
            </w:pPr>
          </w:p>
        </w:tc>
        <w:tc>
          <w:tcPr>
            <w:tcW w:w="2344" w:type="dxa"/>
          </w:tcPr>
          <w:p w14:paraId="49656662"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p w14:paraId="5215AA79"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c>
          <w:tcPr>
            <w:tcW w:w="4443" w:type="dxa"/>
          </w:tcPr>
          <w:p w14:paraId="55C2F1D3" w14:textId="77777777" w:rsidR="00B431E6" w:rsidRDefault="00B431E6" w:rsidP="00B431E6">
            <w:pPr>
              <w:pStyle w:val="Heading-EOI"/>
              <w:cnfStyle w:val="000000000000" w:firstRow="0" w:lastRow="0" w:firstColumn="0" w:lastColumn="0" w:oddVBand="0" w:evenVBand="0" w:oddHBand="0" w:evenHBand="0" w:firstRowFirstColumn="0" w:firstRowLastColumn="0" w:lastRowFirstColumn="0" w:lastRowLastColumn="0"/>
              <w:rPr>
                <w:b w:val="0"/>
                <w:bCs w:val="0"/>
                <w:color w:val="auto"/>
                <w:sz w:val="24"/>
                <w:szCs w:val="24"/>
              </w:rPr>
            </w:pPr>
          </w:p>
        </w:tc>
      </w:tr>
      <w:tr w:rsidR="00B431E6" w14:paraId="68443F9B" w14:textId="77777777" w:rsidTr="00D035C9">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501" w:type="dxa"/>
          </w:tcPr>
          <w:p w14:paraId="2E49E23D" w14:textId="77777777" w:rsidR="00B431E6" w:rsidRDefault="00B431E6" w:rsidP="00B431E6">
            <w:pPr>
              <w:pStyle w:val="Heading-EOI"/>
              <w:rPr>
                <w:b/>
                <w:bCs/>
                <w:color w:val="auto"/>
                <w:sz w:val="24"/>
                <w:szCs w:val="24"/>
              </w:rPr>
            </w:pPr>
          </w:p>
          <w:p w14:paraId="0593FD6A" w14:textId="77777777" w:rsidR="00B431E6" w:rsidRDefault="00B431E6" w:rsidP="00B431E6">
            <w:pPr>
              <w:pStyle w:val="Heading-EOI"/>
              <w:rPr>
                <w:b/>
                <w:bCs/>
                <w:color w:val="auto"/>
                <w:sz w:val="24"/>
                <w:szCs w:val="24"/>
              </w:rPr>
            </w:pPr>
          </w:p>
          <w:p w14:paraId="43ADA152" w14:textId="77777777" w:rsidR="00B431E6" w:rsidRDefault="00B431E6" w:rsidP="00B431E6">
            <w:pPr>
              <w:pStyle w:val="Heading-EOI"/>
              <w:rPr>
                <w:b/>
                <w:bCs/>
                <w:color w:val="auto"/>
                <w:sz w:val="24"/>
                <w:szCs w:val="24"/>
              </w:rPr>
            </w:pPr>
          </w:p>
          <w:p w14:paraId="214FCFC4" w14:textId="77777777" w:rsidR="00B431E6" w:rsidRDefault="00B431E6" w:rsidP="00B431E6">
            <w:pPr>
              <w:pStyle w:val="Heading-EOI"/>
              <w:rPr>
                <w:b/>
                <w:bCs/>
                <w:color w:val="auto"/>
                <w:sz w:val="24"/>
                <w:szCs w:val="24"/>
              </w:rPr>
            </w:pPr>
          </w:p>
          <w:p w14:paraId="542D0070" w14:textId="77777777" w:rsidR="00B431E6" w:rsidRDefault="00B431E6" w:rsidP="00B431E6">
            <w:pPr>
              <w:pStyle w:val="Heading-EOI"/>
              <w:rPr>
                <w:b/>
                <w:bCs/>
                <w:color w:val="auto"/>
                <w:sz w:val="24"/>
                <w:szCs w:val="24"/>
              </w:rPr>
            </w:pPr>
          </w:p>
          <w:p w14:paraId="1DC79E68" w14:textId="77777777" w:rsidR="00B431E6" w:rsidRDefault="00B431E6" w:rsidP="00B431E6">
            <w:pPr>
              <w:pStyle w:val="Heading-EOI"/>
              <w:rPr>
                <w:b/>
                <w:bCs/>
                <w:color w:val="auto"/>
                <w:sz w:val="24"/>
                <w:szCs w:val="24"/>
              </w:rPr>
            </w:pPr>
          </w:p>
          <w:p w14:paraId="08B8E49C" w14:textId="77777777" w:rsidR="00B431E6" w:rsidRDefault="00B431E6" w:rsidP="00B431E6">
            <w:pPr>
              <w:pStyle w:val="Heading-EOI"/>
              <w:rPr>
                <w:b/>
                <w:bCs/>
                <w:color w:val="auto"/>
                <w:sz w:val="24"/>
                <w:szCs w:val="24"/>
              </w:rPr>
            </w:pPr>
          </w:p>
          <w:p w14:paraId="261918AE" w14:textId="77777777" w:rsidR="00B431E6" w:rsidRPr="00087599" w:rsidRDefault="00B431E6" w:rsidP="00B431E6">
            <w:pPr>
              <w:pStyle w:val="Heading-EOI"/>
              <w:rPr>
                <w:color w:val="auto"/>
                <w:sz w:val="24"/>
                <w:szCs w:val="24"/>
              </w:rPr>
            </w:pPr>
          </w:p>
        </w:tc>
        <w:tc>
          <w:tcPr>
            <w:tcW w:w="2344" w:type="dxa"/>
          </w:tcPr>
          <w:p w14:paraId="2BD486DB"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p w14:paraId="13464984"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c>
          <w:tcPr>
            <w:tcW w:w="4443" w:type="dxa"/>
          </w:tcPr>
          <w:p w14:paraId="46DB5B24" w14:textId="77777777" w:rsidR="00B431E6" w:rsidRDefault="00B431E6" w:rsidP="00B431E6">
            <w:pPr>
              <w:pStyle w:val="Heading-EOI"/>
              <w:cnfStyle w:val="000000100000" w:firstRow="0" w:lastRow="0" w:firstColumn="0" w:lastColumn="0" w:oddVBand="0" w:evenVBand="0" w:oddHBand="1" w:evenHBand="0" w:firstRowFirstColumn="0" w:firstRowLastColumn="0" w:lastRowFirstColumn="0" w:lastRowLastColumn="0"/>
              <w:rPr>
                <w:b w:val="0"/>
                <w:bCs w:val="0"/>
                <w:color w:val="auto"/>
                <w:sz w:val="24"/>
                <w:szCs w:val="24"/>
              </w:rPr>
            </w:pPr>
          </w:p>
        </w:tc>
      </w:tr>
    </w:tbl>
    <w:p w14:paraId="49ED4E8C" w14:textId="75D48612" w:rsidR="00FC6326" w:rsidRDefault="00FC6326" w:rsidP="00265E53">
      <w:pPr>
        <w:pStyle w:val="Heading-EOI"/>
        <w:rPr>
          <w:color w:val="auto"/>
          <w:sz w:val="24"/>
          <w:szCs w:val="24"/>
        </w:rPr>
      </w:pPr>
    </w:p>
    <w:p w14:paraId="32618807" w14:textId="77777777" w:rsidR="00FC6326" w:rsidRDefault="00FC6326" w:rsidP="00265E53">
      <w:pPr>
        <w:pStyle w:val="Heading-EOI"/>
        <w:rPr>
          <w:color w:val="auto"/>
          <w:sz w:val="24"/>
          <w:szCs w:val="24"/>
        </w:rPr>
      </w:pPr>
    </w:p>
    <w:p w14:paraId="2F33A0A4" w14:textId="77777777" w:rsidR="00FC6326" w:rsidRDefault="00FC6326" w:rsidP="00265E53">
      <w:pPr>
        <w:pStyle w:val="Heading-EOI"/>
        <w:rPr>
          <w:color w:val="auto"/>
          <w:sz w:val="24"/>
          <w:szCs w:val="24"/>
        </w:rPr>
      </w:pPr>
    </w:p>
    <w:p w14:paraId="0806633C" w14:textId="77777777" w:rsidR="00FC6326" w:rsidRDefault="00FC6326" w:rsidP="00265E53">
      <w:pPr>
        <w:pStyle w:val="Heading-EOI"/>
        <w:rPr>
          <w:color w:val="auto"/>
          <w:sz w:val="24"/>
          <w:szCs w:val="24"/>
        </w:rPr>
      </w:pPr>
    </w:p>
    <w:p w14:paraId="6E57A977" w14:textId="77777777" w:rsidR="00FC6326" w:rsidRDefault="00FC6326" w:rsidP="00265E53">
      <w:pPr>
        <w:pStyle w:val="Heading-EOI"/>
        <w:rPr>
          <w:color w:val="auto"/>
          <w:sz w:val="24"/>
          <w:szCs w:val="24"/>
        </w:rPr>
      </w:pPr>
    </w:p>
    <w:p w14:paraId="38E63FFE" w14:textId="77777777" w:rsidR="000C6DFE" w:rsidRDefault="000C6DFE" w:rsidP="00265E53">
      <w:pPr>
        <w:pStyle w:val="Heading-EOI"/>
        <w:rPr>
          <w:color w:val="auto"/>
          <w:sz w:val="24"/>
          <w:szCs w:val="24"/>
        </w:rPr>
      </w:pPr>
    </w:p>
    <w:p w14:paraId="3FB8A0CE" w14:textId="77777777" w:rsidR="000C6DFE" w:rsidRDefault="000C6DFE" w:rsidP="00265E53">
      <w:pPr>
        <w:pStyle w:val="Heading-EOI"/>
        <w:rPr>
          <w:color w:val="auto"/>
          <w:sz w:val="24"/>
          <w:szCs w:val="24"/>
        </w:rPr>
      </w:pPr>
    </w:p>
    <w:p w14:paraId="124C652F" w14:textId="77777777" w:rsidR="000C6DFE" w:rsidRDefault="000C6DFE" w:rsidP="00265E53">
      <w:pPr>
        <w:pStyle w:val="Heading-EOI"/>
        <w:rPr>
          <w:color w:val="auto"/>
          <w:sz w:val="24"/>
          <w:szCs w:val="24"/>
        </w:rPr>
      </w:pPr>
    </w:p>
    <w:p w14:paraId="44B725C1" w14:textId="77777777" w:rsidR="000C6DFE" w:rsidRDefault="000C6DFE" w:rsidP="00265E53">
      <w:pPr>
        <w:pStyle w:val="Heading-EOI"/>
        <w:rPr>
          <w:color w:val="auto"/>
          <w:sz w:val="24"/>
          <w:szCs w:val="24"/>
        </w:rPr>
      </w:pPr>
    </w:p>
    <w:p w14:paraId="003E27B3" w14:textId="77777777" w:rsidR="000C6DFE" w:rsidRDefault="000C6DFE" w:rsidP="00265E53">
      <w:pPr>
        <w:pStyle w:val="Heading-EOI"/>
        <w:rPr>
          <w:color w:val="auto"/>
          <w:sz w:val="24"/>
          <w:szCs w:val="24"/>
        </w:rPr>
      </w:pPr>
    </w:p>
    <w:p w14:paraId="5797C3A9" w14:textId="77777777" w:rsidR="000C6DFE" w:rsidRDefault="000C6DFE" w:rsidP="00265E53">
      <w:pPr>
        <w:pStyle w:val="Heading-EOI"/>
        <w:rPr>
          <w:color w:val="auto"/>
          <w:sz w:val="24"/>
          <w:szCs w:val="24"/>
        </w:rPr>
      </w:pPr>
    </w:p>
    <w:p w14:paraId="03D52487" w14:textId="77777777" w:rsidR="000C6DFE" w:rsidRDefault="000C6DFE" w:rsidP="00265E53">
      <w:pPr>
        <w:pStyle w:val="Heading-EOI"/>
        <w:rPr>
          <w:color w:val="auto"/>
          <w:sz w:val="24"/>
          <w:szCs w:val="24"/>
        </w:rPr>
      </w:pPr>
    </w:p>
    <w:p w14:paraId="2D717DDE" w14:textId="77777777" w:rsidR="000C6DFE" w:rsidRDefault="000C6DFE" w:rsidP="00265E53">
      <w:pPr>
        <w:pStyle w:val="Heading-EOI"/>
        <w:rPr>
          <w:color w:val="auto"/>
          <w:sz w:val="24"/>
          <w:szCs w:val="24"/>
        </w:rPr>
      </w:pPr>
    </w:p>
    <w:p w14:paraId="4E213508" w14:textId="77777777" w:rsidR="000C6DFE" w:rsidRDefault="000C6DFE" w:rsidP="00265E53">
      <w:pPr>
        <w:pStyle w:val="Heading-EOI"/>
        <w:rPr>
          <w:color w:val="auto"/>
          <w:sz w:val="24"/>
          <w:szCs w:val="24"/>
        </w:rPr>
      </w:pPr>
    </w:p>
    <w:tbl>
      <w:tblPr>
        <w:tblStyle w:val="GridTable2-Accent2"/>
        <w:tblpPr w:leftFromText="180" w:rightFromText="180" w:vertAnchor="page" w:horzAnchor="margin" w:tblpY="1393"/>
        <w:tblW w:w="9366" w:type="dxa"/>
        <w:tblLook w:val="04A0" w:firstRow="1" w:lastRow="0" w:firstColumn="1" w:lastColumn="0" w:noHBand="0" w:noVBand="1"/>
      </w:tblPr>
      <w:tblGrid>
        <w:gridCol w:w="9366"/>
      </w:tblGrid>
      <w:tr w:rsidR="000C6DFE" w:rsidRPr="004C16EB" w14:paraId="7DF2EB85" w14:textId="77777777" w:rsidTr="0FAA56C6">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366" w:type="dxa"/>
          </w:tcPr>
          <w:p w14:paraId="7BF77EB5" w14:textId="2E4CC302" w:rsidR="000C6DFE" w:rsidRPr="00087599" w:rsidRDefault="000C6DFE" w:rsidP="00F06FDB">
            <w:pPr>
              <w:pStyle w:val="Heading-EOI"/>
              <w:numPr>
                <w:ilvl w:val="0"/>
                <w:numId w:val="29"/>
              </w:numPr>
              <w:rPr>
                <w:b/>
                <w:bCs/>
                <w:color w:val="auto"/>
                <w:sz w:val="24"/>
                <w:szCs w:val="24"/>
              </w:rPr>
            </w:pPr>
            <w:r>
              <w:rPr>
                <w:b/>
                <w:bCs/>
                <w:color w:val="auto"/>
                <w:sz w:val="24"/>
                <w:szCs w:val="24"/>
              </w:rPr>
              <w:t>Professional Experience</w:t>
            </w:r>
            <w:r w:rsidR="0076540B">
              <w:rPr>
                <w:b/>
                <w:bCs/>
                <w:color w:val="auto"/>
                <w:sz w:val="24"/>
                <w:szCs w:val="24"/>
              </w:rPr>
              <w:t xml:space="preserve"> </w:t>
            </w:r>
            <w:r w:rsidR="00063332" w:rsidRPr="0053022C">
              <w:rPr>
                <w:color w:val="auto"/>
                <w:sz w:val="20"/>
                <w:szCs w:val="20"/>
              </w:rPr>
              <w:t>(max</w:t>
            </w:r>
            <w:r w:rsidR="00EC4EC9" w:rsidRPr="0053022C">
              <w:rPr>
                <w:color w:val="auto"/>
                <w:sz w:val="20"/>
                <w:szCs w:val="20"/>
              </w:rPr>
              <w:t>imum of</w:t>
            </w:r>
            <w:r w:rsidR="00063332" w:rsidRPr="0053022C">
              <w:rPr>
                <w:color w:val="auto"/>
                <w:sz w:val="20"/>
                <w:szCs w:val="20"/>
              </w:rPr>
              <w:t xml:space="preserve"> 500 words</w:t>
            </w:r>
            <w:r w:rsidR="00835BF4" w:rsidRPr="0053022C">
              <w:rPr>
                <w:color w:val="auto"/>
                <w:sz w:val="20"/>
                <w:szCs w:val="20"/>
              </w:rPr>
              <w:t>)</w:t>
            </w:r>
          </w:p>
          <w:p w14:paraId="7CBFCB20" w14:textId="4D7AB601" w:rsidR="000C6DFE" w:rsidRPr="00F06FDB" w:rsidRDefault="368C7556" w:rsidP="00F06FDB">
            <w:pPr>
              <w:pStyle w:val="Heading-EOI"/>
              <w:ind w:left="720"/>
              <w:rPr>
                <w:rFonts w:eastAsiaTheme="minorEastAsia" w:cstheme="minorBidi"/>
                <w:color w:val="auto"/>
                <w:sz w:val="24"/>
                <w:szCs w:val="24"/>
              </w:rPr>
            </w:pPr>
            <w:r w:rsidRPr="0FAA56C6">
              <w:rPr>
                <w:rFonts w:eastAsiaTheme="minorEastAsia" w:cstheme="minorBidi"/>
                <w:color w:val="auto"/>
                <w:sz w:val="24"/>
                <w:szCs w:val="24"/>
              </w:rPr>
              <w:t xml:space="preserve">Please outline the relevant experience you have to the role of </w:t>
            </w:r>
            <w:r w:rsidR="5462CCDA" w:rsidRPr="0FAA56C6">
              <w:rPr>
                <w:rFonts w:eastAsiaTheme="minorEastAsia" w:cstheme="minorBidi"/>
                <w:color w:val="auto"/>
                <w:sz w:val="24"/>
                <w:szCs w:val="24"/>
              </w:rPr>
              <w:t>assessor;</w:t>
            </w:r>
            <w:r w:rsidRPr="0FAA56C6">
              <w:rPr>
                <w:rFonts w:eastAsiaTheme="minorEastAsia" w:cstheme="minorBidi"/>
                <w:color w:val="auto"/>
                <w:sz w:val="24"/>
                <w:szCs w:val="24"/>
              </w:rPr>
              <w:t xml:space="preserve"> this includes but is not limited to</w:t>
            </w:r>
          </w:p>
          <w:p w14:paraId="64E07C24" w14:textId="015B2DDC" w:rsidR="000C6DFE" w:rsidRPr="00F06FDB" w:rsidRDefault="368C7556" w:rsidP="0FAA56C6">
            <w:pPr>
              <w:pStyle w:val="Heading-EOI"/>
              <w:numPr>
                <w:ilvl w:val="1"/>
                <w:numId w:val="29"/>
              </w:numPr>
              <w:rPr>
                <w:rFonts w:eastAsiaTheme="minorEastAsia" w:cstheme="minorBidi"/>
                <w:i/>
                <w:iCs/>
                <w:color w:val="auto"/>
                <w:sz w:val="24"/>
                <w:szCs w:val="24"/>
              </w:rPr>
            </w:pPr>
            <w:r w:rsidRPr="0FAA56C6">
              <w:rPr>
                <w:rFonts w:eastAsiaTheme="minorEastAsia" w:cstheme="minorBidi"/>
                <w:i/>
                <w:iCs/>
                <w:color w:val="auto"/>
                <w:sz w:val="24"/>
                <w:szCs w:val="24"/>
              </w:rPr>
              <w:t xml:space="preserve"> </w:t>
            </w:r>
            <w:r w:rsidR="0AD62406" w:rsidRPr="0FAA56C6">
              <w:rPr>
                <w:rFonts w:eastAsiaTheme="minorEastAsia" w:cstheme="minorBidi"/>
                <w:i/>
                <w:iCs/>
                <w:color w:val="auto"/>
                <w:sz w:val="24"/>
                <w:szCs w:val="24"/>
              </w:rPr>
              <w:t>T</w:t>
            </w:r>
            <w:r w:rsidRPr="0FAA56C6">
              <w:rPr>
                <w:rFonts w:eastAsiaTheme="minorEastAsia" w:cstheme="minorBidi"/>
                <w:i/>
                <w:iCs/>
                <w:color w:val="auto"/>
                <w:sz w:val="24"/>
                <w:szCs w:val="24"/>
              </w:rPr>
              <w:t>he number of years of experience in practice, outlin</w:t>
            </w:r>
            <w:r w:rsidR="55B2DACC" w:rsidRPr="0FAA56C6">
              <w:rPr>
                <w:rFonts w:eastAsiaTheme="minorEastAsia" w:cstheme="minorBidi"/>
                <w:i/>
                <w:iCs/>
                <w:color w:val="auto"/>
                <w:sz w:val="24"/>
                <w:szCs w:val="24"/>
              </w:rPr>
              <w:t>ing</w:t>
            </w:r>
            <w:r w:rsidRPr="0FAA56C6">
              <w:rPr>
                <w:rFonts w:eastAsiaTheme="minorEastAsia" w:cstheme="minorBidi"/>
                <w:i/>
                <w:iCs/>
                <w:color w:val="auto"/>
                <w:sz w:val="24"/>
                <w:szCs w:val="24"/>
              </w:rPr>
              <w:t xml:space="preserve"> the range of issues encountered, management of</w:t>
            </w:r>
            <w:r w:rsidR="5598A20B" w:rsidRPr="0FAA56C6">
              <w:rPr>
                <w:rFonts w:eastAsiaTheme="minorEastAsia" w:cstheme="minorBidi"/>
                <w:i/>
                <w:iCs/>
                <w:color w:val="auto"/>
                <w:sz w:val="24"/>
                <w:szCs w:val="24"/>
              </w:rPr>
              <w:t xml:space="preserve"> MPharm</w:t>
            </w:r>
            <w:r w:rsidRPr="0FAA56C6">
              <w:rPr>
                <w:rFonts w:eastAsiaTheme="minorEastAsia" w:cstheme="minorBidi"/>
                <w:i/>
                <w:iCs/>
                <w:color w:val="auto"/>
                <w:sz w:val="24"/>
                <w:szCs w:val="24"/>
              </w:rPr>
              <w:t xml:space="preserve"> student placements and general management experience</w:t>
            </w:r>
            <w:r w:rsidR="004301B6">
              <w:rPr>
                <w:rFonts w:eastAsiaTheme="minorEastAsia" w:cstheme="minorBidi"/>
                <w:i/>
                <w:iCs/>
                <w:color w:val="auto"/>
                <w:sz w:val="24"/>
                <w:szCs w:val="24"/>
              </w:rPr>
              <w:t>, OR</w:t>
            </w:r>
            <w:r w:rsidRPr="0FAA56C6">
              <w:rPr>
                <w:rFonts w:eastAsiaTheme="minorEastAsia" w:cstheme="minorBidi"/>
                <w:i/>
                <w:iCs/>
                <w:color w:val="auto"/>
                <w:sz w:val="24"/>
                <w:szCs w:val="24"/>
              </w:rPr>
              <w:t xml:space="preserve"> </w:t>
            </w:r>
          </w:p>
          <w:p w14:paraId="1307521D" w14:textId="362DD3C1" w:rsidR="000C6DFE" w:rsidRPr="00F06FDB" w:rsidRDefault="125A6F70">
            <w:pPr>
              <w:pStyle w:val="Heading-EOI"/>
              <w:numPr>
                <w:ilvl w:val="1"/>
                <w:numId w:val="29"/>
              </w:numPr>
              <w:rPr>
                <w:rFonts w:ascii="Calibri" w:eastAsia="Calibri" w:hAnsi="Calibri" w:cs="Calibri"/>
                <w:b/>
                <w:bCs/>
                <w:i/>
                <w:iCs/>
                <w:color w:val="008C95" w:themeColor="accent1"/>
              </w:rPr>
            </w:pPr>
            <w:r w:rsidRPr="0FAA56C6">
              <w:rPr>
                <w:rFonts w:eastAsiaTheme="minorEastAsia" w:cstheme="minorBidi"/>
                <w:i/>
                <w:iCs/>
                <w:color w:val="auto"/>
                <w:sz w:val="24"/>
                <w:szCs w:val="24"/>
              </w:rPr>
              <w:t xml:space="preserve">The </w:t>
            </w:r>
            <w:r w:rsidR="368C7556" w:rsidRPr="0FAA56C6">
              <w:rPr>
                <w:rFonts w:eastAsiaTheme="minorEastAsia" w:cstheme="minorBidi"/>
                <w:i/>
                <w:iCs/>
                <w:color w:val="auto"/>
                <w:sz w:val="24"/>
                <w:szCs w:val="24"/>
              </w:rPr>
              <w:t xml:space="preserve">number of years’ experience in the Higher Education sector </w:t>
            </w:r>
            <w:proofErr w:type="gramStart"/>
            <w:r w:rsidR="368C7556" w:rsidRPr="0FAA56C6">
              <w:rPr>
                <w:rFonts w:eastAsiaTheme="minorEastAsia" w:cstheme="minorBidi"/>
                <w:i/>
                <w:iCs/>
                <w:color w:val="auto"/>
                <w:sz w:val="24"/>
                <w:szCs w:val="24"/>
              </w:rPr>
              <w:t>including;</w:t>
            </w:r>
            <w:proofErr w:type="gramEnd"/>
            <w:r w:rsidR="368C7556" w:rsidRPr="0FAA56C6">
              <w:rPr>
                <w:rFonts w:eastAsiaTheme="minorEastAsia" w:cstheme="minorBidi"/>
                <w:i/>
                <w:iCs/>
                <w:color w:val="auto"/>
                <w:sz w:val="24"/>
                <w:szCs w:val="24"/>
              </w:rPr>
              <w:t xml:space="preserve"> role, assessment experience, standard setting, and any publications or research completed in specific/relevant fields.</w:t>
            </w:r>
          </w:p>
          <w:p w14:paraId="60C4EE32" w14:textId="1756EC9C" w:rsidR="000C6DFE" w:rsidRDefault="000C6DFE">
            <w:pPr>
              <w:pStyle w:val="Heading-EOI"/>
              <w:ind w:left="720"/>
              <w:rPr>
                <w:b/>
                <w:bCs/>
                <w:color w:val="auto"/>
                <w:sz w:val="24"/>
                <w:szCs w:val="24"/>
              </w:rPr>
            </w:pPr>
          </w:p>
        </w:tc>
      </w:tr>
      <w:tr w:rsidR="00A94663" w14:paraId="67C7AAD4" w14:textId="77777777" w:rsidTr="00F06FDB">
        <w:trPr>
          <w:cnfStyle w:val="000000100000" w:firstRow="0" w:lastRow="0" w:firstColumn="0" w:lastColumn="0" w:oddVBand="0" w:evenVBand="0" w:oddHBand="1" w:evenHBand="0" w:firstRowFirstColumn="0" w:firstRowLastColumn="0" w:lastRowFirstColumn="0" w:lastRowLastColumn="0"/>
          <w:trHeight w:val="5120"/>
        </w:trPr>
        <w:tc>
          <w:tcPr>
            <w:cnfStyle w:val="001000000000" w:firstRow="0" w:lastRow="0" w:firstColumn="1" w:lastColumn="0" w:oddVBand="0" w:evenVBand="0" w:oddHBand="0" w:evenHBand="0" w:firstRowFirstColumn="0" w:firstRowLastColumn="0" w:lastRowFirstColumn="0" w:lastRowLastColumn="0"/>
            <w:tcW w:w="0" w:type="dxa"/>
          </w:tcPr>
          <w:p w14:paraId="309F3BD8" w14:textId="77777777" w:rsidR="00A94663" w:rsidRDefault="00A94663">
            <w:pPr>
              <w:pStyle w:val="Heading-EOI"/>
              <w:rPr>
                <w:b/>
                <w:bCs/>
                <w:color w:val="auto"/>
                <w:sz w:val="24"/>
                <w:szCs w:val="24"/>
              </w:rPr>
            </w:pPr>
          </w:p>
        </w:tc>
      </w:tr>
    </w:tbl>
    <w:p w14:paraId="547AF6FD" w14:textId="77777777" w:rsidR="00FC6326" w:rsidRDefault="00FC6326" w:rsidP="00265E53">
      <w:pPr>
        <w:pStyle w:val="Heading-EOI"/>
        <w:rPr>
          <w:color w:val="auto"/>
          <w:sz w:val="24"/>
          <w:szCs w:val="24"/>
        </w:rPr>
      </w:pPr>
    </w:p>
    <w:tbl>
      <w:tblPr>
        <w:tblStyle w:val="GridTable2-Accent2"/>
        <w:tblpPr w:leftFromText="180" w:rightFromText="180" w:vertAnchor="page" w:horzAnchor="margin" w:tblpY="1393"/>
        <w:tblW w:w="9366" w:type="dxa"/>
        <w:tblLook w:val="04A0" w:firstRow="1" w:lastRow="0" w:firstColumn="1" w:lastColumn="0" w:noHBand="0" w:noVBand="1"/>
      </w:tblPr>
      <w:tblGrid>
        <w:gridCol w:w="9366"/>
      </w:tblGrid>
      <w:tr w:rsidR="00B22B69" w:rsidRPr="004C16EB" w14:paraId="73E64FE8" w14:textId="7777777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366" w:type="dxa"/>
          </w:tcPr>
          <w:p w14:paraId="5EA973EF" w14:textId="11375319" w:rsidR="00B22B69" w:rsidRPr="00087599" w:rsidRDefault="00B22B69" w:rsidP="00B22B69">
            <w:pPr>
              <w:pStyle w:val="Heading-EOI"/>
              <w:numPr>
                <w:ilvl w:val="0"/>
                <w:numId w:val="29"/>
              </w:numPr>
              <w:rPr>
                <w:b/>
                <w:bCs/>
                <w:color w:val="auto"/>
                <w:sz w:val="24"/>
                <w:szCs w:val="24"/>
              </w:rPr>
            </w:pPr>
            <w:r>
              <w:rPr>
                <w:b/>
                <w:bCs/>
                <w:color w:val="auto"/>
                <w:sz w:val="24"/>
                <w:szCs w:val="24"/>
              </w:rPr>
              <w:lastRenderedPageBreak/>
              <w:t>Assessment Experience</w:t>
            </w:r>
            <w:r w:rsidR="00835BF4">
              <w:rPr>
                <w:b/>
                <w:bCs/>
                <w:color w:val="auto"/>
                <w:sz w:val="24"/>
                <w:szCs w:val="24"/>
              </w:rPr>
              <w:t xml:space="preserve"> </w:t>
            </w:r>
            <w:r w:rsidR="00835BF4" w:rsidRPr="0053022C">
              <w:rPr>
                <w:color w:val="auto"/>
                <w:sz w:val="20"/>
                <w:szCs w:val="20"/>
              </w:rPr>
              <w:t>(max</w:t>
            </w:r>
            <w:r w:rsidR="00EC4EC9" w:rsidRPr="0053022C">
              <w:rPr>
                <w:color w:val="auto"/>
                <w:sz w:val="20"/>
                <w:szCs w:val="20"/>
              </w:rPr>
              <w:t>imum of</w:t>
            </w:r>
            <w:r w:rsidR="00835BF4" w:rsidRPr="0053022C">
              <w:rPr>
                <w:color w:val="auto"/>
                <w:sz w:val="20"/>
                <w:szCs w:val="20"/>
              </w:rPr>
              <w:t xml:space="preserve"> 500 words)</w:t>
            </w:r>
          </w:p>
          <w:p w14:paraId="364799DC" w14:textId="0D799774" w:rsidR="00B22B69" w:rsidRPr="00F06FDB" w:rsidRDefault="00B22B69">
            <w:pPr>
              <w:pStyle w:val="Heading-EOI"/>
              <w:ind w:left="720"/>
              <w:rPr>
                <w:color w:val="auto"/>
                <w:sz w:val="24"/>
                <w:szCs w:val="24"/>
              </w:rPr>
            </w:pPr>
            <w:r w:rsidRPr="00B22B69">
              <w:rPr>
                <w:rFonts w:eastAsiaTheme="minorEastAsia" w:cstheme="minorBidi"/>
                <w:color w:val="auto"/>
                <w:sz w:val="24"/>
                <w:szCs w:val="24"/>
              </w:rPr>
              <w:t>(Please outline any relevant previous assessment experience gained with PSI or another similar body)</w:t>
            </w:r>
          </w:p>
        </w:tc>
      </w:tr>
      <w:tr w:rsidR="00B22B69" w14:paraId="08320A68" w14:textId="77777777" w:rsidTr="00F06FDB">
        <w:trPr>
          <w:cnfStyle w:val="000000100000" w:firstRow="0" w:lastRow="0" w:firstColumn="0" w:lastColumn="0" w:oddVBand="0" w:evenVBand="0" w:oddHBand="1" w:evenHBand="0" w:firstRowFirstColumn="0" w:firstRowLastColumn="0" w:lastRowFirstColumn="0" w:lastRowLastColumn="0"/>
          <w:trHeight w:val="4766"/>
        </w:trPr>
        <w:tc>
          <w:tcPr>
            <w:cnfStyle w:val="001000000000" w:firstRow="0" w:lastRow="0" w:firstColumn="1" w:lastColumn="0" w:oddVBand="0" w:evenVBand="0" w:oddHBand="0" w:evenHBand="0" w:firstRowFirstColumn="0" w:firstRowLastColumn="0" w:lastRowFirstColumn="0" w:lastRowLastColumn="0"/>
            <w:tcW w:w="0" w:type="dxa"/>
          </w:tcPr>
          <w:p w14:paraId="65945FF4" w14:textId="77777777" w:rsidR="00B22B69" w:rsidRDefault="00B22B69">
            <w:pPr>
              <w:pStyle w:val="Heading-EOI"/>
              <w:rPr>
                <w:b/>
                <w:bCs/>
                <w:color w:val="auto"/>
                <w:sz w:val="24"/>
                <w:szCs w:val="24"/>
              </w:rPr>
            </w:pPr>
          </w:p>
        </w:tc>
      </w:tr>
    </w:tbl>
    <w:p w14:paraId="3F2286AB" w14:textId="77777777" w:rsidR="00FC6326" w:rsidRDefault="00FC6326" w:rsidP="00265E53">
      <w:pPr>
        <w:pStyle w:val="Heading-EOI"/>
        <w:rPr>
          <w:color w:val="auto"/>
          <w:sz w:val="24"/>
          <w:szCs w:val="24"/>
        </w:rPr>
      </w:pPr>
    </w:p>
    <w:p w14:paraId="7835B550" w14:textId="77777777" w:rsidR="000A384C" w:rsidRDefault="000A384C" w:rsidP="00265E53">
      <w:pPr>
        <w:pStyle w:val="Heading-EOI"/>
        <w:rPr>
          <w:color w:val="auto"/>
          <w:sz w:val="24"/>
          <w:szCs w:val="24"/>
        </w:rPr>
      </w:pPr>
    </w:p>
    <w:tbl>
      <w:tblPr>
        <w:tblStyle w:val="GridTable2-Accent2"/>
        <w:tblpPr w:leftFromText="180" w:rightFromText="180" w:vertAnchor="page" w:horzAnchor="margin" w:tblpY="8233"/>
        <w:tblW w:w="9366" w:type="dxa"/>
        <w:tblLook w:val="04A0" w:firstRow="1" w:lastRow="0" w:firstColumn="1" w:lastColumn="0" w:noHBand="0" w:noVBand="1"/>
      </w:tblPr>
      <w:tblGrid>
        <w:gridCol w:w="9366"/>
      </w:tblGrid>
      <w:tr w:rsidR="000A384C" w:rsidRPr="004C16EB" w14:paraId="3ADD7D35" w14:textId="77777777" w:rsidTr="00F06FDB">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0" w:type="dxa"/>
          </w:tcPr>
          <w:p w14:paraId="3E07F4F4" w14:textId="780EE29C" w:rsidR="000A384C" w:rsidRPr="00087599" w:rsidRDefault="000A384C" w:rsidP="000A384C">
            <w:pPr>
              <w:pStyle w:val="Heading-EOI"/>
              <w:numPr>
                <w:ilvl w:val="0"/>
                <w:numId w:val="29"/>
              </w:numPr>
              <w:rPr>
                <w:b/>
                <w:bCs/>
                <w:color w:val="auto"/>
                <w:sz w:val="24"/>
                <w:szCs w:val="24"/>
              </w:rPr>
            </w:pPr>
            <w:r>
              <w:rPr>
                <w:b/>
                <w:bCs/>
                <w:color w:val="auto"/>
                <w:sz w:val="24"/>
                <w:szCs w:val="24"/>
              </w:rPr>
              <w:t>Further Information</w:t>
            </w:r>
            <w:r w:rsidR="00835BF4">
              <w:rPr>
                <w:b/>
                <w:bCs/>
                <w:color w:val="auto"/>
                <w:sz w:val="24"/>
                <w:szCs w:val="24"/>
              </w:rPr>
              <w:t xml:space="preserve"> </w:t>
            </w:r>
            <w:r w:rsidR="00835BF4" w:rsidRPr="0053022C">
              <w:rPr>
                <w:color w:val="auto"/>
                <w:sz w:val="20"/>
                <w:szCs w:val="20"/>
              </w:rPr>
              <w:t>(max</w:t>
            </w:r>
            <w:r w:rsidR="00EC4EC9" w:rsidRPr="0053022C">
              <w:rPr>
                <w:color w:val="auto"/>
                <w:sz w:val="20"/>
                <w:szCs w:val="20"/>
              </w:rPr>
              <w:t>imum of</w:t>
            </w:r>
            <w:r w:rsidR="00835BF4" w:rsidRPr="0053022C">
              <w:rPr>
                <w:color w:val="auto"/>
                <w:sz w:val="20"/>
                <w:szCs w:val="20"/>
              </w:rPr>
              <w:t xml:space="preserve"> 250 words)</w:t>
            </w:r>
          </w:p>
          <w:p w14:paraId="524D051D" w14:textId="77777777" w:rsidR="000A384C" w:rsidRPr="00087599" w:rsidRDefault="000A384C" w:rsidP="000A384C">
            <w:pPr>
              <w:pStyle w:val="Heading-EOI"/>
              <w:ind w:left="720"/>
              <w:rPr>
                <w:color w:val="auto"/>
                <w:sz w:val="24"/>
                <w:szCs w:val="24"/>
              </w:rPr>
            </w:pPr>
            <w:r w:rsidRPr="00087599">
              <w:rPr>
                <w:rFonts w:eastAsiaTheme="minorEastAsia" w:cstheme="minorBidi"/>
                <w:b/>
                <w:bCs/>
                <w:color w:val="auto"/>
                <w:sz w:val="24"/>
                <w:szCs w:val="24"/>
              </w:rPr>
              <w:t>Please use this section to provide any further information that you feel may be</w:t>
            </w:r>
            <w:r>
              <w:rPr>
                <w:rFonts w:eastAsiaTheme="minorEastAsia" w:cstheme="minorBidi"/>
                <w:b/>
                <w:bCs/>
                <w:color w:val="auto"/>
                <w:sz w:val="24"/>
                <w:szCs w:val="24"/>
              </w:rPr>
              <w:t xml:space="preserve"> relevant to your application</w:t>
            </w:r>
          </w:p>
        </w:tc>
      </w:tr>
      <w:tr w:rsidR="000A384C" w14:paraId="3C1C72A8" w14:textId="77777777" w:rsidTr="00F06FDB">
        <w:trPr>
          <w:cnfStyle w:val="000000100000" w:firstRow="0" w:lastRow="0" w:firstColumn="0" w:lastColumn="0" w:oddVBand="0" w:evenVBand="0" w:oddHBand="1"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0" w:type="dxa"/>
          </w:tcPr>
          <w:p w14:paraId="485F328F" w14:textId="77777777" w:rsidR="000A384C" w:rsidRDefault="000A384C" w:rsidP="000A384C">
            <w:pPr>
              <w:pStyle w:val="Heading-EOI"/>
              <w:rPr>
                <w:color w:val="auto"/>
                <w:sz w:val="24"/>
                <w:szCs w:val="24"/>
              </w:rPr>
            </w:pPr>
          </w:p>
          <w:p w14:paraId="48E871BC" w14:textId="77777777" w:rsidR="00835BF4" w:rsidRDefault="00835BF4" w:rsidP="000A384C">
            <w:pPr>
              <w:pStyle w:val="Heading-EOI"/>
              <w:rPr>
                <w:color w:val="auto"/>
                <w:sz w:val="24"/>
                <w:szCs w:val="24"/>
              </w:rPr>
            </w:pPr>
          </w:p>
          <w:p w14:paraId="07D14ED2" w14:textId="77777777" w:rsidR="00835BF4" w:rsidRDefault="00835BF4" w:rsidP="000A384C">
            <w:pPr>
              <w:pStyle w:val="Heading-EOI"/>
              <w:rPr>
                <w:color w:val="auto"/>
                <w:sz w:val="24"/>
                <w:szCs w:val="24"/>
              </w:rPr>
            </w:pPr>
          </w:p>
          <w:p w14:paraId="59013763" w14:textId="77777777" w:rsidR="00835BF4" w:rsidRDefault="00835BF4" w:rsidP="000A384C">
            <w:pPr>
              <w:pStyle w:val="Heading-EOI"/>
              <w:rPr>
                <w:color w:val="auto"/>
                <w:sz w:val="24"/>
                <w:szCs w:val="24"/>
              </w:rPr>
            </w:pPr>
          </w:p>
          <w:p w14:paraId="6B594257" w14:textId="77777777" w:rsidR="00835BF4" w:rsidRDefault="00835BF4" w:rsidP="000A384C">
            <w:pPr>
              <w:pStyle w:val="Heading-EOI"/>
              <w:rPr>
                <w:color w:val="auto"/>
                <w:sz w:val="24"/>
                <w:szCs w:val="24"/>
              </w:rPr>
            </w:pPr>
          </w:p>
          <w:p w14:paraId="0D171A92" w14:textId="77777777" w:rsidR="00835BF4" w:rsidRDefault="00835BF4" w:rsidP="000A384C">
            <w:pPr>
              <w:pStyle w:val="Heading-EOI"/>
              <w:rPr>
                <w:color w:val="auto"/>
                <w:sz w:val="24"/>
                <w:szCs w:val="24"/>
              </w:rPr>
            </w:pPr>
          </w:p>
          <w:p w14:paraId="14C44095" w14:textId="77777777" w:rsidR="00835BF4" w:rsidRDefault="00835BF4" w:rsidP="000A384C">
            <w:pPr>
              <w:pStyle w:val="Heading-EOI"/>
              <w:rPr>
                <w:color w:val="auto"/>
                <w:sz w:val="24"/>
                <w:szCs w:val="24"/>
              </w:rPr>
            </w:pPr>
          </w:p>
          <w:p w14:paraId="63719791" w14:textId="77777777" w:rsidR="00835BF4" w:rsidRDefault="00835BF4" w:rsidP="000A384C">
            <w:pPr>
              <w:pStyle w:val="Heading-EOI"/>
              <w:rPr>
                <w:color w:val="auto"/>
                <w:sz w:val="24"/>
                <w:szCs w:val="24"/>
              </w:rPr>
            </w:pPr>
          </w:p>
          <w:p w14:paraId="238AEB0A" w14:textId="77777777" w:rsidR="00835BF4" w:rsidRDefault="00835BF4" w:rsidP="000A384C">
            <w:pPr>
              <w:pStyle w:val="Heading-EOI"/>
              <w:rPr>
                <w:color w:val="auto"/>
                <w:sz w:val="24"/>
                <w:szCs w:val="24"/>
              </w:rPr>
            </w:pPr>
          </w:p>
          <w:p w14:paraId="26313523" w14:textId="77777777" w:rsidR="00835BF4" w:rsidRDefault="00835BF4" w:rsidP="000A384C">
            <w:pPr>
              <w:pStyle w:val="Heading-EOI"/>
              <w:rPr>
                <w:color w:val="auto"/>
                <w:sz w:val="24"/>
                <w:szCs w:val="24"/>
              </w:rPr>
            </w:pPr>
          </w:p>
          <w:p w14:paraId="7711E76B" w14:textId="77777777" w:rsidR="00835BF4" w:rsidRDefault="00835BF4" w:rsidP="000A384C">
            <w:pPr>
              <w:pStyle w:val="Heading-EOI"/>
              <w:rPr>
                <w:color w:val="auto"/>
                <w:sz w:val="24"/>
                <w:szCs w:val="24"/>
              </w:rPr>
            </w:pPr>
          </w:p>
          <w:p w14:paraId="4E7D71D3" w14:textId="77777777" w:rsidR="00835BF4" w:rsidRDefault="00835BF4" w:rsidP="000A384C">
            <w:pPr>
              <w:pStyle w:val="Heading-EOI"/>
              <w:rPr>
                <w:color w:val="auto"/>
                <w:sz w:val="24"/>
                <w:szCs w:val="24"/>
              </w:rPr>
            </w:pPr>
          </w:p>
          <w:p w14:paraId="223E0AB6" w14:textId="77777777" w:rsidR="00835BF4" w:rsidRDefault="00835BF4" w:rsidP="000A384C">
            <w:pPr>
              <w:pStyle w:val="Heading-EOI"/>
              <w:rPr>
                <w:color w:val="auto"/>
                <w:sz w:val="24"/>
                <w:szCs w:val="24"/>
              </w:rPr>
            </w:pPr>
          </w:p>
          <w:p w14:paraId="113A9F6A" w14:textId="77777777" w:rsidR="00835BF4" w:rsidRDefault="00835BF4" w:rsidP="000A384C">
            <w:pPr>
              <w:pStyle w:val="Heading-EOI"/>
              <w:rPr>
                <w:color w:val="auto"/>
                <w:sz w:val="24"/>
                <w:szCs w:val="24"/>
              </w:rPr>
            </w:pPr>
          </w:p>
          <w:p w14:paraId="24361509" w14:textId="77777777" w:rsidR="00835BF4" w:rsidRDefault="00835BF4" w:rsidP="000A384C">
            <w:pPr>
              <w:pStyle w:val="Heading-EOI"/>
              <w:rPr>
                <w:color w:val="auto"/>
                <w:sz w:val="24"/>
                <w:szCs w:val="24"/>
              </w:rPr>
            </w:pPr>
          </w:p>
          <w:p w14:paraId="11306E71" w14:textId="77777777" w:rsidR="00835BF4" w:rsidRDefault="00835BF4" w:rsidP="000A384C">
            <w:pPr>
              <w:pStyle w:val="Heading-EOI"/>
              <w:rPr>
                <w:color w:val="auto"/>
                <w:sz w:val="24"/>
                <w:szCs w:val="24"/>
              </w:rPr>
            </w:pPr>
          </w:p>
          <w:p w14:paraId="2FDC45CF" w14:textId="77777777" w:rsidR="00835BF4" w:rsidRDefault="00835BF4" w:rsidP="000A384C">
            <w:pPr>
              <w:pStyle w:val="Heading-EOI"/>
              <w:rPr>
                <w:color w:val="auto"/>
                <w:sz w:val="24"/>
                <w:szCs w:val="24"/>
              </w:rPr>
            </w:pPr>
          </w:p>
          <w:p w14:paraId="270A8EB3" w14:textId="77777777" w:rsidR="00835BF4" w:rsidRDefault="00835BF4" w:rsidP="000A384C">
            <w:pPr>
              <w:pStyle w:val="Heading-EOI"/>
              <w:rPr>
                <w:color w:val="auto"/>
                <w:sz w:val="24"/>
                <w:szCs w:val="24"/>
              </w:rPr>
            </w:pPr>
          </w:p>
          <w:p w14:paraId="3E7BC4A0" w14:textId="77777777" w:rsidR="00835BF4" w:rsidRDefault="00835BF4" w:rsidP="000A384C">
            <w:pPr>
              <w:pStyle w:val="Heading-EOI"/>
              <w:rPr>
                <w:color w:val="auto"/>
                <w:sz w:val="24"/>
                <w:szCs w:val="24"/>
              </w:rPr>
            </w:pPr>
          </w:p>
          <w:p w14:paraId="3469061E" w14:textId="77777777" w:rsidR="00835BF4" w:rsidRDefault="00835BF4" w:rsidP="000A384C">
            <w:pPr>
              <w:pStyle w:val="Heading-EOI"/>
              <w:rPr>
                <w:b/>
                <w:bCs/>
                <w:color w:val="auto"/>
                <w:sz w:val="24"/>
                <w:szCs w:val="24"/>
              </w:rPr>
            </w:pPr>
          </w:p>
        </w:tc>
      </w:tr>
    </w:tbl>
    <w:p w14:paraId="1781BC5E" w14:textId="4F871F4D" w:rsidR="7EC6B498" w:rsidRDefault="7EC6B498" w:rsidP="7EC6B498">
      <w:pPr>
        <w:spacing w:after="0" w:line="240" w:lineRule="auto"/>
        <w:contextualSpacing/>
        <w:jc w:val="both"/>
        <w:rPr>
          <w:sz w:val="24"/>
          <w:szCs w:val="24"/>
        </w:rPr>
      </w:pPr>
    </w:p>
    <w:p w14:paraId="15E8744F" w14:textId="6A0EDE9F" w:rsidR="7EC6B498" w:rsidRDefault="7EC6B498" w:rsidP="7EC6B498">
      <w:pPr>
        <w:spacing w:after="0" w:line="240" w:lineRule="auto"/>
        <w:contextualSpacing/>
        <w:jc w:val="both"/>
        <w:rPr>
          <w:sz w:val="24"/>
          <w:szCs w:val="24"/>
        </w:rPr>
      </w:pPr>
    </w:p>
    <w:p w14:paraId="07783219" w14:textId="2A815206" w:rsidR="000A384C" w:rsidRPr="00F06FDB" w:rsidRDefault="000A384C" w:rsidP="00F06FDB">
      <w:pPr>
        <w:pStyle w:val="Heading-EOI"/>
        <w:numPr>
          <w:ilvl w:val="0"/>
          <w:numId w:val="29"/>
        </w:numPr>
        <w:rPr>
          <w:rFonts w:eastAsiaTheme="minorEastAsia" w:cstheme="minorBidi"/>
          <w:color w:val="auto"/>
          <w:sz w:val="24"/>
          <w:szCs w:val="24"/>
        </w:rPr>
      </w:pPr>
      <w:r w:rsidRPr="00F06FDB">
        <w:rPr>
          <w:rFonts w:eastAsiaTheme="minorEastAsia" w:cstheme="minorBidi"/>
          <w:color w:val="auto"/>
          <w:sz w:val="24"/>
          <w:szCs w:val="24"/>
        </w:rPr>
        <w:lastRenderedPageBreak/>
        <w:t>Declarations</w:t>
      </w:r>
    </w:p>
    <w:p w14:paraId="3ED165D3" w14:textId="656CA01C"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 xml:space="preserve">Before you return this </w:t>
      </w:r>
      <w:proofErr w:type="gramStart"/>
      <w:r w:rsidRPr="00F06FDB">
        <w:rPr>
          <w:rFonts w:asciiTheme="minorHAnsi" w:hAnsiTheme="minorHAnsi" w:cstheme="minorHAnsi"/>
          <w:color w:val="000000"/>
        </w:rPr>
        <w:t>form</w:t>
      </w:r>
      <w:proofErr w:type="gramEnd"/>
      <w:r w:rsidRPr="00F06FDB">
        <w:rPr>
          <w:rFonts w:asciiTheme="minorHAnsi" w:hAnsiTheme="minorHAnsi" w:cstheme="minorHAnsi"/>
          <w:color w:val="000000"/>
        </w:rPr>
        <w:t xml:space="preserve"> please ensure that you have completed all sections of it and that you have completed the declaration below. The onus is on candidates to establish eligibility in this application form.</w:t>
      </w:r>
    </w:p>
    <w:p w14:paraId="5AB44590" w14:textId="77777777"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I hereby certify and declare that</w:t>
      </w:r>
    </w:p>
    <w:p w14:paraId="50DD8AD8" w14:textId="77777777"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w:t>
      </w:r>
      <w:proofErr w:type="spellStart"/>
      <w:r w:rsidRPr="00F06FDB">
        <w:rPr>
          <w:rFonts w:asciiTheme="minorHAnsi" w:hAnsiTheme="minorHAnsi" w:cstheme="minorHAnsi"/>
          <w:color w:val="000000"/>
        </w:rPr>
        <w:t>i</w:t>
      </w:r>
      <w:proofErr w:type="spellEnd"/>
      <w:r w:rsidRPr="00F06FDB">
        <w:rPr>
          <w:rFonts w:asciiTheme="minorHAnsi" w:hAnsiTheme="minorHAnsi" w:cstheme="minorHAnsi"/>
          <w:color w:val="000000"/>
        </w:rPr>
        <w:t xml:space="preserve">) </w:t>
      </w:r>
      <w:proofErr w:type="gramStart"/>
      <w:r w:rsidRPr="00F06FDB">
        <w:rPr>
          <w:rFonts w:asciiTheme="minorHAnsi" w:hAnsiTheme="minorHAnsi" w:cstheme="minorHAnsi"/>
          <w:color w:val="000000"/>
        </w:rPr>
        <w:t>all of</w:t>
      </w:r>
      <w:proofErr w:type="gramEnd"/>
      <w:r w:rsidRPr="00F06FDB">
        <w:rPr>
          <w:rFonts w:asciiTheme="minorHAnsi" w:hAnsiTheme="minorHAnsi" w:cstheme="minorHAnsi"/>
          <w:color w:val="000000"/>
        </w:rPr>
        <w:t xml:space="preserve"> the information that I have provided on this application and in support of this application (documents, etc.) is valid and my statements have been honestly and accurately articulated to the best of my knowledge and belief.</w:t>
      </w:r>
    </w:p>
    <w:p w14:paraId="5E244FAB" w14:textId="72016406"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 xml:space="preserve">(ii) I have not canvassed any member or employee of </w:t>
      </w:r>
      <w:r>
        <w:rPr>
          <w:rFonts w:asciiTheme="minorHAnsi" w:hAnsiTheme="minorHAnsi" w:cstheme="minorHAnsi"/>
          <w:color w:val="000000"/>
        </w:rPr>
        <w:t>PSI</w:t>
      </w:r>
      <w:r w:rsidRPr="00F06FDB">
        <w:rPr>
          <w:rFonts w:asciiTheme="minorHAnsi" w:hAnsiTheme="minorHAnsi" w:cstheme="minorHAnsi"/>
          <w:color w:val="000000"/>
        </w:rPr>
        <w:t>. I have not asked anyone else to canvas on my behalf. I will not undertake seek or consent to any such canvassing.</w:t>
      </w:r>
    </w:p>
    <w:p w14:paraId="32112CBD" w14:textId="77777777"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(iii) I confirm that I have attached a statement of employment (or reference) from my current or most recent employer, which details the dates and duties of employment of my current role, confirming the duties that I have indicated above.</w:t>
      </w:r>
    </w:p>
    <w:p w14:paraId="71EC484F" w14:textId="2D91F0C9" w:rsidR="001B616D"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 xml:space="preserve">(iv) I confirm that I have attached a copy of my qualifications (if I am registered with a regulator other than </w:t>
      </w:r>
      <w:proofErr w:type="gramStart"/>
      <w:r>
        <w:rPr>
          <w:rFonts w:asciiTheme="minorHAnsi" w:hAnsiTheme="minorHAnsi" w:cstheme="minorHAnsi"/>
          <w:color w:val="000000"/>
        </w:rPr>
        <w:t>PSI</w:t>
      </w:r>
      <w:r w:rsidRPr="00F06FDB">
        <w:rPr>
          <w:rFonts w:asciiTheme="minorHAnsi" w:hAnsiTheme="minorHAnsi" w:cstheme="minorHAnsi"/>
          <w:color w:val="000000"/>
        </w:rPr>
        <w:t>)</w:t>
      </w:r>
      <w:r w:rsidR="00D306E5">
        <w:rPr>
          <w:rFonts w:asciiTheme="minorHAnsi" w:hAnsiTheme="minorHAnsi" w:cstheme="minorHAnsi"/>
          <w:color w:val="000000"/>
        </w:rPr>
        <w:t>(</w:t>
      </w:r>
      <w:proofErr w:type="gramEnd"/>
      <w:r w:rsidR="00D306E5">
        <w:rPr>
          <w:rFonts w:asciiTheme="minorHAnsi" w:hAnsiTheme="minorHAnsi" w:cstheme="minorHAnsi"/>
          <w:color w:val="000000"/>
        </w:rPr>
        <w:t>where applicable)</w:t>
      </w:r>
      <w:r w:rsidRPr="00F06FDB">
        <w:rPr>
          <w:rFonts w:asciiTheme="minorHAnsi" w:hAnsiTheme="minorHAnsi" w:cstheme="minorHAnsi"/>
          <w:color w:val="000000"/>
        </w:rPr>
        <w:t xml:space="preserve">: </w:t>
      </w:r>
    </w:p>
    <w:p w14:paraId="57EE0B6D" w14:textId="5704E5AF" w:rsidR="008E4F41" w:rsidRPr="00F06FDB" w:rsidRDefault="008E4F41" w:rsidP="008E4F41">
      <w:pPr>
        <w:pStyle w:val="NormalWeb"/>
        <w:rPr>
          <w:rFonts w:asciiTheme="minorHAnsi" w:hAnsiTheme="minorHAnsi" w:cstheme="minorHAnsi"/>
          <w:color w:val="000000"/>
        </w:rPr>
      </w:pPr>
      <w:proofErr w:type="gramStart"/>
      <w:r w:rsidRPr="00F06FDB">
        <w:rPr>
          <w:rFonts w:asciiTheme="minorHAnsi" w:hAnsiTheme="minorHAnsi" w:cstheme="minorHAnsi"/>
          <w:color w:val="000000"/>
        </w:rPr>
        <w:t>Yes</w:t>
      </w:r>
      <w:proofErr w:type="gramEnd"/>
      <w:r w:rsidRPr="00F06FDB">
        <w:rPr>
          <w:rFonts w:asciiTheme="minorHAnsi" w:hAnsiTheme="minorHAnsi" w:cstheme="minorHAnsi"/>
          <w:color w:val="000000"/>
        </w:rPr>
        <w:t xml:space="preserve"> ____ No ____ - if No, please detail why not ____________________________</w:t>
      </w:r>
    </w:p>
    <w:p w14:paraId="62393A59" w14:textId="36111F3D" w:rsidR="008E4F41" w:rsidRPr="00F06FDB" w:rsidRDefault="001B616D" w:rsidP="008E4F41">
      <w:pPr>
        <w:pStyle w:val="NormalWeb"/>
        <w:rPr>
          <w:rFonts w:asciiTheme="minorHAnsi" w:hAnsiTheme="minorHAnsi" w:cstheme="minorHAnsi"/>
          <w:color w:val="000000"/>
        </w:rPr>
      </w:pPr>
      <w:r>
        <w:rPr>
          <w:rFonts w:asciiTheme="minorHAnsi" w:hAnsiTheme="minorHAnsi" w:cstheme="minorHAnsi"/>
          <w:color w:val="000000"/>
        </w:rPr>
        <w:t>Signature</w:t>
      </w:r>
      <w:r w:rsidR="008E4F41" w:rsidRPr="00F06FDB">
        <w:rPr>
          <w:rFonts w:asciiTheme="minorHAnsi" w:hAnsiTheme="minorHAnsi" w:cstheme="minorHAnsi"/>
          <w:color w:val="000000"/>
        </w:rPr>
        <w:t xml:space="preserve"> of Applicant: ____________________________________________</w:t>
      </w:r>
    </w:p>
    <w:p w14:paraId="48805BCC" w14:textId="77777777"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Date: _____________________________________________</w:t>
      </w:r>
    </w:p>
    <w:p w14:paraId="7F4E776C" w14:textId="77777777"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 xml:space="preserve">Please ensure that you have provided </w:t>
      </w:r>
      <w:proofErr w:type="gramStart"/>
      <w:r w:rsidRPr="00F06FDB">
        <w:rPr>
          <w:rFonts w:asciiTheme="minorHAnsi" w:hAnsiTheme="minorHAnsi" w:cstheme="minorHAnsi"/>
          <w:color w:val="000000"/>
        </w:rPr>
        <w:t>all of</w:t>
      </w:r>
      <w:proofErr w:type="gramEnd"/>
      <w:r w:rsidRPr="00F06FDB">
        <w:rPr>
          <w:rFonts w:asciiTheme="minorHAnsi" w:hAnsiTheme="minorHAnsi" w:cstheme="minorHAnsi"/>
          <w:color w:val="000000"/>
        </w:rPr>
        <w:t xml:space="preserve"> the information for which you have been asked. Any person found to have given false information or to have wilfully suppressed any material fact will be liable to disqualification or, if appointed, to removal.</w:t>
      </w:r>
    </w:p>
    <w:p w14:paraId="00487408" w14:textId="1DE446E8" w:rsidR="008E4F41" w:rsidRPr="00F06FDB" w:rsidRDefault="008E4F41" w:rsidP="008E4F41">
      <w:pPr>
        <w:pStyle w:val="NormalWeb"/>
        <w:rPr>
          <w:rFonts w:asciiTheme="minorHAnsi" w:hAnsiTheme="minorHAnsi" w:cstheme="minorHAnsi"/>
          <w:color w:val="000000"/>
        </w:rPr>
      </w:pPr>
      <w:r w:rsidRPr="00F06FDB">
        <w:rPr>
          <w:rFonts w:asciiTheme="minorHAnsi" w:hAnsiTheme="minorHAnsi" w:cstheme="minorHAnsi"/>
          <w:color w:val="000000"/>
        </w:rPr>
        <w:t xml:space="preserve">Please note that all personal data shall be treated as confidential in accordance with the Data Protection Act 2018 and the General Data Protection Regulation (Regulation 2016/679). </w:t>
      </w:r>
    </w:p>
    <w:p w14:paraId="3BB17AD2" w14:textId="77777777" w:rsidR="000A384C" w:rsidRDefault="000A384C" w:rsidP="7EC6B498">
      <w:pPr>
        <w:spacing w:after="0" w:line="240" w:lineRule="auto"/>
        <w:contextualSpacing/>
        <w:jc w:val="both"/>
        <w:rPr>
          <w:sz w:val="24"/>
          <w:szCs w:val="24"/>
        </w:rPr>
      </w:pPr>
    </w:p>
    <w:sectPr w:rsidR="000A384C" w:rsidSect="007C1FCF">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E12F" w14:textId="77777777" w:rsidR="00726129" w:rsidRDefault="00726129" w:rsidP="00486E11">
      <w:pPr>
        <w:spacing w:after="0" w:line="240" w:lineRule="auto"/>
      </w:pPr>
      <w:r>
        <w:separator/>
      </w:r>
    </w:p>
  </w:endnote>
  <w:endnote w:type="continuationSeparator" w:id="0">
    <w:p w14:paraId="375908A9" w14:textId="77777777" w:rsidR="00726129" w:rsidRDefault="00726129" w:rsidP="00486E11">
      <w:pPr>
        <w:spacing w:after="0" w:line="240" w:lineRule="auto"/>
      </w:pPr>
      <w:r>
        <w:continuationSeparator/>
      </w:r>
    </w:p>
  </w:endnote>
  <w:endnote w:type="continuationNotice" w:id="1">
    <w:p w14:paraId="49ADF943" w14:textId="77777777" w:rsidR="00726129" w:rsidRDefault="00726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174463"/>
      <w:docPartObj>
        <w:docPartGallery w:val="Page Numbers (Bottom of Page)"/>
        <w:docPartUnique/>
      </w:docPartObj>
    </w:sdtPr>
    <w:sdtEndPr>
      <w:rPr>
        <w:noProof/>
      </w:rPr>
    </w:sdtEndPr>
    <w:sdtContent>
      <w:p w14:paraId="72E7A35E" w14:textId="77777777" w:rsidR="00486E11" w:rsidRDefault="00486E11">
        <w:pPr>
          <w:pStyle w:val="Footer"/>
          <w:jc w:val="right"/>
        </w:pPr>
        <w:r>
          <w:fldChar w:fldCharType="begin"/>
        </w:r>
        <w:r>
          <w:instrText xml:space="preserve"> PAGE   \* MERGEFORMAT </w:instrText>
        </w:r>
        <w:r>
          <w:fldChar w:fldCharType="separate"/>
        </w:r>
        <w:r w:rsidR="00957BCB">
          <w:rPr>
            <w:noProof/>
          </w:rPr>
          <w:t>2</w:t>
        </w:r>
        <w:r>
          <w:rPr>
            <w:noProof/>
          </w:rPr>
          <w:fldChar w:fldCharType="end"/>
        </w:r>
      </w:p>
    </w:sdtContent>
  </w:sdt>
  <w:p w14:paraId="3B733A05" w14:textId="77777777" w:rsidR="00486E11" w:rsidRDefault="0048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649A" w14:textId="77777777" w:rsidR="00726129" w:rsidRDefault="00726129" w:rsidP="00486E11">
      <w:pPr>
        <w:spacing w:after="0" w:line="240" w:lineRule="auto"/>
      </w:pPr>
      <w:r>
        <w:separator/>
      </w:r>
    </w:p>
  </w:footnote>
  <w:footnote w:type="continuationSeparator" w:id="0">
    <w:p w14:paraId="55E71FCC" w14:textId="77777777" w:rsidR="00726129" w:rsidRDefault="00726129" w:rsidP="00486E11">
      <w:pPr>
        <w:spacing w:after="0" w:line="240" w:lineRule="auto"/>
      </w:pPr>
      <w:r>
        <w:continuationSeparator/>
      </w:r>
    </w:p>
  </w:footnote>
  <w:footnote w:type="continuationNotice" w:id="1">
    <w:p w14:paraId="215BB024" w14:textId="77777777" w:rsidR="00726129" w:rsidRDefault="007261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9E4"/>
    <w:multiLevelType w:val="hybridMultilevel"/>
    <w:tmpl w:val="C90A1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227B0"/>
    <w:multiLevelType w:val="hybridMultilevel"/>
    <w:tmpl w:val="A8E630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16CB2"/>
    <w:multiLevelType w:val="hybridMultilevel"/>
    <w:tmpl w:val="7DB62F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9C66D4"/>
    <w:multiLevelType w:val="hybridMultilevel"/>
    <w:tmpl w:val="1FDE0B6A"/>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8415D2"/>
    <w:multiLevelType w:val="multilevel"/>
    <w:tmpl w:val="9CE43F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FA734F0"/>
    <w:multiLevelType w:val="hybridMultilevel"/>
    <w:tmpl w:val="A8E630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07D9D"/>
    <w:multiLevelType w:val="hybridMultilevel"/>
    <w:tmpl w:val="69A8E8E0"/>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1F1702D"/>
    <w:multiLevelType w:val="hybridMultilevel"/>
    <w:tmpl w:val="B7C81E2C"/>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2870424"/>
    <w:multiLevelType w:val="hybridMultilevel"/>
    <w:tmpl w:val="284649F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6DC24DF"/>
    <w:multiLevelType w:val="hybridMultilevel"/>
    <w:tmpl w:val="00DAEA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03B2FF0"/>
    <w:multiLevelType w:val="hybridMultilevel"/>
    <w:tmpl w:val="1CE60566"/>
    <w:lvl w:ilvl="0" w:tplc="DAE41D8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13434C"/>
    <w:multiLevelType w:val="hybridMultilevel"/>
    <w:tmpl w:val="0D6EA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0B5E71"/>
    <w:multiLevelType w:val="hybridMultilevel"/>
    <w:tmpl w:val="8932E3A4"/>
    <w:lvl w:ilvl="0" w:tplc="0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472B61"/>
    <w:multiLevelType w:val="hybridMultilevel"/>
    <w:tmpl w:val="B8A88A6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F01036C"/>
    <w:multiLevelType w:val="hybridMultilevel"/>
    <w:tmpl w:val="10A62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E10BD6"/>
    <w:multiLevelType w:val="hybridMultilevel"/>
    <w:tmpl w:val="B028A084"/>
    <w:lvl w:ilvl="0" w:tplc="17C07A4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BA02D2"/>
    <w:multiLevelType w:val="hybridMultilevel"/>
    <w:tmpl w:val="1B62C9F4"/>
    <w:lvl w:ilvl="0" w:tplc="CE06512C">
      <w:start w:val="1"/>
      <w:numFmt w:val="decimal"/>
      <w:lvlText w:val="%1."/>
      <w:lvlJc w:val="left"/>
      <w:pPr>
        <w:ind w:left="720" w:hanging="360"/>
      </w:pPr>
      <w:rPr>
        <w:rFonts w:hint="default"/>
        <w:color w:val="auto"/>
      </w:rPr>
    </w:lvl>
    <w:lvl w:ilvl="1" w:tplc="3B6E6592">
      <w:start w:val="1"/>
      <w:numFmt w:val="lowerLetter"/>
      <w:lvlText w:val="%2."/>
      <w:lvlJc w:val="left"/>
      <w:pPr>
        <w:ind w:left="1440" w:hanging="360"/>
      </w:pPr>
      <w:rPr>
        <w:b w:val="0"/>
        <w:bCs w:val="0"/>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F704E4"/>
    <w:multiLevelType w:val="hybridMultilevel"/>
    <w:tmpl w:val="A8E630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F3D64"/>
    <w:multiLevelType w:val="hybridMultilevel"/>
    <w:tmpl w:val="D6A89476"/>
    <w:lvl w:ilvl="0" w:tplc="1809000F">
      <w:start w:val="1"/>
      <w:numFmt w:val="decimal"/>
      <w:lvlText w:val="%1."/>
      <w:lvlJc w:val="left"/>
      <w:pPr>
        <w:ind w:left="780" w:hanging="360"/>
      </w:pPr>
    </w:lvl>
    <w:lvl w:ilvl="1" w:tplc="18090019">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9" w15:restartNumberingAfterBreak="0">
    <w:nsid w:val="380C96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0775F1"/>
    <w:multiLevelType w:val="hybridMultilevel"/>
    <w:tmpl w:val="1CEE4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EC3686"/>
    <w:multiLevelType w:val="hybridMultilevel"/>
    <w:tmpl w:val="D458B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55465B"/>
    <w:multiLevelType w:val="hybridMultilevel"/>
    <w:tmpl w:val="CEA2D8C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C5B0C97"/>
    <w:multiLevelType w:val="hybridMultilevel"/>
    <w:tmpl w:val="7D1C24A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00A00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292BFB"/>
    <w:multiLevelType w:val="hybridMultilevel"/>
    <w:tmpl w:val="F66055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6A7D56"/>
    <w:multiLevelType w:val="hybridMultilevel"/>
    <w:tmpl w:val="A8E630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8A32CA"/>
    <w:multiLevelType w:val="hybridMultilevel"/>
    <w:tmpl w:val="6F4E5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69233E"/>
    <w:multiLevelType w:val="hybridMultilevel"/>
    <w:tmpl w:val="50FC55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B514198"/>
    <w:multiLevelType w:val="hybridMultilevel"/>
    <w:tmpl w:val="362EE3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B848FF"/>
    <w:multiLevelType w:val="hybridMultilevel"/>
    <w:tmpl w:val="FFFFFFFF"/>
    <w:lvl w:ilvl="0" w:tplc="668EE664">
      <w:start w:val="1"/>
      <w:numFmt w:val="decimal"/>
      <w:lvlText w:val="%1."/>
      <w:lvlJc w:val="left"/>
      <w:pPr>
        <w:ind w:left="720" w:hanging="360"/>
      </w:pPr>
    </w:lvl>
    <w:lvl w:ilvl="1" w:tplc="259E9534">
      <w:start w:val="1"/>
      <w:numFmt w:val="lowerLetter"/>
      <w:lvlText w:val="%2."/>
      <w:lvlJc w:val="left"/>
      <w:pPr>
        <w:ind w:left="1440" w:hanging="360"/>
      </w:pPr>
    </w:lvl>
    <w:lvl w:ilvl="2" w:tplc="5BCE536E">
      <w:start w:val="1"/>
      <w:numFmt w:val="lowerRoman"/>
      <w:lvlText w:val="%3."/>
      <w:lvlJc w:val="right"/>
      <w:pPr>
        <w:ind w:left="2160" w:hanging="180"/>
      </w:pPr>
    </w:lvl>
    <w:lvl w:ilvl="3" w:tplc="16C02BB0">
      <w:start w:val="1"/>
      <w:numFmt w:val="decimal"/>
      <w:lvlText w:val="%4."/>
      <w:lvlJc w:val="left"/>
      <w:pPr>
        <w:ind w:left="2880" w:hanging="360"/>
      </w:pPr>
    </w:lvl>
    <w:lvl w:ilvl="4" w:tplc="545019C2">
      <w:start w:val="1"/>
      <w:numFmt w:val="lowerLetter"/>
      <w:lvlText w:val="%5."/>
      <w:lvlJc w:val="left"/>
      <w:pPr>
        <w:ind w:left="3600" w:hanging="360"/>
      </w:pPr>
    </w:lvl>
    <w:lvl w:ilvl="5" w:tplc="793ED01C">
      <w:start w:val="1"/>
      <w:numFmt w:val="lowerRoman"/>
      <w:lvlText w:val="%6."/>
      <w:lvlJc w:val="right"/>
      <w:pPr>
        <w:ind w:left="4320" w:hanging="180"/>
      </w:pPr>
    </w:lvl>
    <w:lvl w:ilvl="6" w:tplc="7AE8A82A">
      <w:start w:val="1"/>
      <w:numFmt w:val="decimal"/>
      <w:lvlText w:val="%7."/>
      <w:lvlJc w:val="left"/>
      <w:pPr>
        <w:ind w:left="5040" w:hanging="360"/>
      </w:pPr>
    </w:lvl>
    <w:lvl w:ilvl="7" w:tplc="C7267E12">
      <w:start w:val="1"/>
      <w:numFmt w:val="lowerLetter"/>
      <w:lvlText w:val="%8."/>
      <w:lvlJc w:val="left"/>
      <w:pPr>
        <w:ind w:left="5760" w:hanging="360"/>
      </w:pPr>
    </w:lvl>
    <w:lvl w:ilvl="8" w:tplc="1A0A6C76">
      <w:start w:val="1"/>
      <w:numFmt w:val="lowerRoman"/>
      <w:lvlText w:val="%9."/>
      <w:lvlJc w:val="right"/>
      <w:pPr>
        <w:ind w:left="6480" w:hanging="180"/>
      </w:pPr>
    </w:lvl>
  </w:abstractNum>
  <w:abstractNum w:abstractNumId="31" w15:restartNumberingAfterBreak="0">
    <w:nsid w:val="6F723823"/>
    <w:multiLevelType w:val="hybridMultilevel"/>
    <w:tmpl w:val="F66055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FE733AB"/>
    <w:multiLevelType w:val="hybridMultilevel"/>
    <w:tmpl w:val="A8E630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0F33AC"/>
    <w:multiLevelType w:val="hybridMultilevel"/>
    <w:tmpl w:val="A04271DC"/>
    <w:lvl w:ilvl="0" w:tplc="BD1ED35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9C270BB"/>
    <w:multiLevelType w:val="hybridMultilevel"/>
    <w:tmpl w:val="F58C8B68"/>
    <w:lvl w:ilvl="0" w:tplc="B31A89FA">
      <w:start w:val="1"/>
      <w:numFmt w:val="decimal"/>
      <w:lvlText w:val="%1."/>
      <w:lvlJc w:val="left"/>
      <w:pPr>
        <w:ind w:left="720" w:hanging="360"/>
      </w:pPr>
    </w:lvl>
    <w:lvl w:ilvl="1" w:tplc="BF4A268A">
      <w:start w:val="1"/>
      <w:numFmt w:val="lowerLetter"/>
      <w:lvlText w:val="%2."/>
      <w:lvlJc w:val="left"/>
      <w:pPr>
        <w:ind w:left="1440" w:hanging="360"/>
      </w:pPr>
    </w:lvl>
    <w:lvl w:ilvl="2" w:tplc="E5300114">
      <w:start w:val="1"/>
      <w:numFmt w:val="lowerRoman"/>
      <w:lvlText w:val="%3."/>
      <w:lvlJc w:val="right"/>
      <w:pPr>
        <w:ind w:left="2160" w:hanging="180"/>
      </w:pPr>
    </w:lvl>
    <w:lvl w:ilvl="3" w:tplc="AAE47AA4">
      <w:start w:val="1"/>
      <w:numFmt w:val="decimal"/>
      <w:lvlText w:val="%4."/>
      <w:lvlJc w:val="left"/>
      <w:pPr>
        <w:ind w:left="2880" w:hanging="360"/>
      </w:pPr>
    </w:lvl>
    <w:lvl w:ilvl="4" w:tplc="7AD6DE50">
      <w:start w:val="1"/>
      <w:numFmt w:val="lowerLetter"/>
      <w:lvlText w:val="%5."/>
      <w:lvlJc w:val="left"/>
      <w:pPr>
        <w:ind w:left="3600" w:hanging="360"/>
      </w:pPr>
    </w:lvl>
    <w:lvl w:ilvl="5" w:tplc="51F6A88C">
      <w:start w:val="1"/>
      <w:numFmt w:val="lowerRoman"/>
      <w:lvlText w:val="%6."/>
      <w:lvlJc w:val="right"/>
      <w:pPr>
        <w:ind w:left="4320" w:hanging="180"/>
      </w:pPr>
    </w:lvl>
    <w:lvl w:ilvl="6" w:tplc="98988A20">
      <w:start w:val="1"/>
      <w:numFmt w:val="decimal"/>
      <w:lvlText w:val="%7."/>
      <w:lvlJc w:val="left"/>
      <w:pPr>
        <w:ind w:left="5040" w:hanging="360"/>
      </w:pPr>
    </w:lvl>
    <w:lvl w:ilvl="7" w:tplc="90C443B8">
      <w:start w:val="1"/>
      <w:numFmt w:val="lowerLetter"/>
      <w:lvlText w:val="%8."/>
      <w:lvlJc w:val="left"/>
      <w:pPr>
        <w:ind w:left="5760" w:hanging="360"/>
      </w:pPr>
    </w:lvl>
    <w:lvl w:ilvl="8" w:tplc="77F67340">
      <w:start w:val="1"/>
      <w:numFmt w:val="lowerRoman"/>
      <w:lvlText w:val="%9."/>
      <w:lvlJc w:val="right"/>
      <w:pPr>
        <w:ind w:left="6480" w:hanging="180"/>
      </w:pPr>
    </w:lvl>
  </w:abstractNum>
  <w:abstractNum w:abstractNumId="35" w15:restartNumberingAfterBreak="0">
    <w:nsid w:val="7E1F4A4D"/>
    <w:multiLevelType w:val="multilevel"/>
    <w:tmpl w:val="41AE4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CA3704"/>
    <w:multiLevelType w:val="hybridMultilevel"/>
    <w:tmpl w:val="CD6EA1A0"/>
    <w:lvl w:ilvl="0" w:tplc="18090015">
      <w:start w:val="1"/>
      <w:numFmt w:val="upperLetter"/>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07570978">
    <w:abstractNumId w:val="34"/>
  </w:num>
  <w:num w:numId="2" w16cid:durableId="715662767">
    <w:abstractNumId w:val="30"/>
  </w:num>
  <w:num w:numId="3" w16cid:durableId="1102798927">
    <w:abstractNumId w:val="20"/>
  </w:num>
  <w:num w:numId="4" w16cid:durableId="499852437">
    <w:abstractNumId w:val="7"/>
  </w:num>
  <w:num w:numId="5" w16cid:durableId="1855995880">
    <w:abstractNumId w:val="6"/>
  </w:num>
  <w:num w:numId="6" w16cid:durableId="1772968283">
    <w:abstractNumId w:val="25"/>
  </w:num>
  <w:num w:numId="7" w16cid:durableId="1566647035">
    <w:abstractNumId w:val="22"/>
  </w:num>
  <w:num w:numId="8" w16cid:durableId="2119785850">
    <w:abstractNumId w:val="10"/>
  </w:num>
  <w:num w:numId="9" w16cid:durableId="993216228">
    <w:abstractNumId w:val="4"/>
  </w:num>
  <w:num w:numId="10" w16cid:durableId="666136630">
    <w:abstractNumId w:val="13"/>
  </w:num>
  <w:num w:numId="11" w16cid:durableId="646977685">
    <w:abstractNumId w:val="8"/>
  </w:num>
  <w:num w:numId="12" w16cid:durableId="2059934808">
    <w:abstractNumId w:val="31"/>
  </w:num>
  <w:num w:numId="13" w16cid:durableId="1454405365">
    <w:abstractNumId w:val="9"/>
  </w:num>
  <w:num w:numId="14" w16cid:durableId="1963460389">
    <w:abstractNumId w:val="27"/>
  </w:num>
  <w:num w:numId="15" w16cid:durableId="646979277">
    <w:abstractNumId w:val="0"/>
  </w:num>
  <w:num w:numId="16" w16cid:durableId="413090604">
    <w:abstractNumId w:val="21"/>
  </w:num>
  <w:num w:numId="17" w16cid:durableId="605694399">
    <w:abstractNumId w:val="11"/>
  </w:num>
  <w:num w:numId="18" w16cid:durableId="1521578107">
    <w:abstractNumId w:val="15"/>
  </w:num>
  <w:num w:numId="19" w16cid:durableId="628122887">
    <w:abstractNumId w:val="23"/>
  </w:num>
  <w:num w:numId="20" w16cid:durableId="1722554903">
    <w:abstractNumId w:val="14"/>
  </w:num>
  <w:num w:numId="21" w16cid:durableId="645671985">
    <w:abstractNumId w:val="3"/>
  </w:num>
  <w:num w:numId="22" w16cid:durableId="157579411">
    <w:abstractNumId w:val="36"/>
  </w:num>
  <w:num w:numId="23" w16cid:durableId="277176234">
    <w:abstractNumId w:val="12"/>
  </w:num>
  <w:num w:numId="24" w16cid:durableId="1358697113">
    <w:abstractNumId w:val="24"/>
  </w:num>
  <w:num w:numId="25" w16cid:durableId="755982246">
    <w:abstractNumId w:val="19"/>
  </w:num>
  <w:num w:numId="26" w16cid:durableId="2103141260">
    <w:abstractNumId w:val="18"/>
  </w:num>
  <w:num w:numId="27" w16cid:durableId="186329559">
    <w:abstractNumId w:val="28"/>
  </w:num>
  <w:num w:numId="28" w16cid:durableId="1940522348">
    <w:abstractNumId w:val="35"/>
  </w:num>
  <w:num w:numId="29" w16cid:durableId="32464384">
    <w:abstractNumId w:val="16"/>
  </w:num>
  <w:num w:numId="30" w16cid:durableId="1937328933">
    <w:abstractNumId w:val="32"/>
  </w:num>
  <w:num w:numId="31" w16cid:durableId="416247109">
    <w:abstractNumId w:val="5"/>
  </w:num>
  <w:num w:numId="32" w16cid:durableId="1364209516">
    <w:abstractNumId w:val="17"/>
  </w:num>
  <w:num w:numId="33" w16cid:durableId="659385233">
    <w:abstractNumId w:val="26"/>
  </w:num>
  <w:num w:numId="34" w16cid:durableId="1064135088">
    <w:abstractNumId w:val="1"/>
  </w:num>
  <w:num w:numId="35" w16cid:durableId="653796470">
    <w:abstractNumId w:val="2"/>
  </w:num>
  <w:num w:numId="36" w16cid:durableId="1587034331">
    <w:abstractNumId w:val="29"/>
  </w:num>
  <w:num w:numId="37" w16cid:durableId="15700688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tzSyMDC0tDAztTBW0lEKTi0uzszPAykwqgUAMdkl6CwAAAA="/>
  </w:docVars>
  <w:rsids>
    <w:rsidRoot w:val="00210A5B"/>
    <w:rsid w:val="00001AB4"/>
    <w:rsid w:val="000109C4"/>
    <w:rsid w:val="0002708B"/>
    <w:rsid w:val="000420CB"/>
    <w:rsid w:val="00050737"/>
    <w:rsid w:val="00050D26"/>
    <w:rsid w:val="00063332"/>
    <w:rsid w:val="00066E5D"/>
    <w:rsid w:val="0008197E"/>
    <w:rsid w:val="0008587D"/>
    <w:rsid w:val="000963EB"/>
    <w:rsid w:val="00096CD2"/>
    <w:rsid w:val="000A269E"/>
    <w:rsid w:val="000A384C"/>
    <w:rsid w:val="000B0196"/>
    <w:rsid w:val="000C1108"/>
    <w:rsid w:val="000C36C8"/>
    <w:rsid w:val="000C6DFE"/>
    <w:rsid w:val="000D4F38"/>
    <w:rsid w:val="000E3A23"/>
    <w:rsid w:val="000E5075"/>
    <w:rsid w:val="000F6905"/>
    <w:rsid w:val="0010061D"/>
    <w:rsid w:val="00105236"/>
    <w:rsid w:val="00114522"/>
    <w:rsid w:val="00126330"/>
    <w:rsid w:val="00140981"/>
    <w:rsid w:val="00166760"/>
    <w:rsid w:val="001832B1"/>
    <w:rsid w:val="00194B01"/>
    <w:rsid w:val="001B29ED"/>
    <w:rsid w:val="001B32F5"/>
    <w:rsid w:val="001B51A1"/>
    <w:rsid w:val="001B5E22"/>
    <w:rsid w:val="001B616D"/>
    <w:rsid w:val="001C06A1"/>
    <w:rsid w:val="00210A5B"/>
    <w:rsid w:val="00231FD0"/>
    <w:rsid w:val="002434D9"/>
    <w:rsid w:val="00245A98"/>
    <w:rsid w:val="00265E53"/>
    <w:rsid w:val="00285B8A"/>
    <w:rsid w:val="002A38E6"/>
    <w:rsid w:val="002D0FA2"/>
    <w:rsid w:val="002D3A9B"/>
    <w:rsid w:val="002E4BC1"/>
    <w:rsid w:val="002F2A91"/>
    <w:rsid w:val="002F3F6D"/>
    <w:rsid w:val="002F5369"/>
    <w:rsid w:val="002F6099"/>
    <w:rsid w:val="00300ECD"/>
    <w:rsid w:val="003140E8"/>
    <w:rsid w:val="003319B1"/>
    <w:rsid w:val="00342934"/>
    <w:rsid w:val="003433C9"/>
    <w:rsid w:val="00345984"/>
    <w:rsid w:val="00354C66"/>
    <w:rsid w:val="00374085"/>
    <w:rsid w:val="00374E44"/>
    <w:rsid w:val="00385E92"/>
    <w:rsid w:val="003915C5"/>
    <w:rsid w:val="003C07FA"/>
    <w:rsid w:val="003C75FB"/>
    <w:rsid w:val="003E647F"/>
    <w:rsid w:val="003F4935"/>
    <w:rsid w:val="004034A9"/>
    <w:rsid w:val="0040494C"/>
    <w:rsid w:val="00406E37"/>
    <w:rsid w:val="00410684"/>
    <w:rsid w:val="00417DBE"/>
    <w:rsid w:val="0042280F"/>
    <w:rsid w:val="004301B6"/>
    <w:rsid w:val="0044744E"/>
    <w:rsid w:val="00462295"/>
    <w:rsid w:val="0048214D"/>
    <w:rsid w:val="00486E11"/>
    <w:rsid w:val="004B2763"/>
    <w:rsid w:val="004C16EB"/>
    <w:rsid w:val="004E0DE9"/>
    <w:rsid w:val="004E2BF1"/>
    <w:rsid w:val="004E60E4"/>
    <w:rsid w:val="004E7A11"/>
    <w:rsid w:val="004F5C78"/>
    <w:rsid w:val="0050583A"/>
    <w:rsid w:val="00505C1E"/>
    <w:rsid w:val="00505F6E"/>
    <w:rsid w:val="0053022C"/>
    <w:rsid w:val="005304F2"/>
    <w:rsid w:val="00543AD3"/>
    <w:rsid w:val="00544F25"/>
    <w:rsid w:val="0054510B"/>
    <w:rsid w:val="00565C6C"/>
    <w:rsid w:val="00574733"/>
    <w:rsid w:val="00584B5E"/>
    <w:rsid w:val="0059767F"/>
    <w:rsid w:val="005B2126"/>
    <w:rsid w:val="005B7A5E"/>
    <w:rsid w:val="005C0E65"/>
    <w:rsid w:val="005C6786"/>
    <w:rsid w:val="005D2A13"/>
    <w:rsid w:val="005F4CC4"/>
    <w:rsid w:val="00600AE2"/>
    <w:rsid w:val="006141C0"/>
    <w:rsid w:val="00615376"/>
    <w:rsid w:val="0064455E"/>
    <w:rsid w:val="0064535B"/>
    <w:rsid w:val="00671417"/>
    <w:rsid w:val="00694E51"/>
    <w:rsid w:val="0069741B"/>
    <w:rsid w:val="006A154E"/>
    <w:rsid w:val="006A2A74"/>
    <w:rsid w:val="006A6EC4"/>
    <w:rsid w:val="006B7D05"/>
    <w:rsid w:val="006D0F74"/>
    <w:rsid w:val="006E4E55"/>
    <w:rsid w:val="006E5F17"/>
    <w:rsid w:val="006F08CD"/>
    <w:rsid w:val="006F60A8"/>
    <w:rsid w:val="006F7BDF"/>
    <w:rsid w:val="00721C7D"/>
    <w:rsid w:val="00726129"/>
    <w:rsid w:val="007367D1"/>
    <w:rsid w:val="00736FBF"/>
    <w:rsid w:val="00741EF2"/>
    <w:rsid w:val="00752D38"/>
    <w:rsid w:val="0076540B"/>
    <w:rsid w:val="00767E0D"/>
    <w:rsid w:val="00772E68"/>
    <w:rsid w:val="00783BCD"/>
    <w:rsid w:val="00792A61"/>
    <w:rsid w:val="007A5682"/>
    <w:rsid w:val="007A690C"/>
    <w:rsid w:val="007A7B68"/>
    <w:rsid w:val="007B7BB7"/>
    <w:rsid w:val="007C1FCF"/>
    <w:rsid w:val="007E2097"/>
    <w:rsid w:val="007F00AA"/>
    <w:rsid w:val="007F1717"/>
    <w:rsid w:val="007F22C5"/>
    <w:rsid w:val="008027CE"/>
    <w:rsid w:val="00803BEF"/>
    <w:rsid w:val="00816283"/>
    <w:rsid w:val="0082567B"/>
    <w:rsid w:val="00835BF4"/>
    <w:rsid w:val="00852BE6"/>
    <w:rsid w:val="008B6D47"/>
    <w:rsid w:val="008D3F7F"/>
    <w:rsid w:val="008E08FE"/>
    <w:rsid w:val="008E4F41"/>
    <w:rsid w:val="008F3132"/>
    <w:rsid w:val="0090437C"/>
    <w:rsid w:val="00915077"/>
    <w:rsid w:val="00915A6D"/>
    <w:rsid w:val="00957BCB"/>
    <w:rsid w:val="00963C9A"/>
    <w:rsid w:val="00973662"/>
    <w:rsid w:val="00974AF7"/>
    <w:rsid w:val="009A6B84"/>
    <w:rsid w:val="009B0D3D"/>
    <w:rsid w:val="009B21B1"/>
    <w:rsid w:val="009C4F4C"/>
    <w:rsid w:val="009D3696"/>
    <w:rsid w:val="009E2658"/>
    <w:rsid w:val="00A025C5"/>
    <w:rsid w:val="00A068DB"/>
    <w:rsid w:val="00A1355F"/>
    <w:rsid w:val="00A36436"/>
    <w:rsid w:val="00A458F6"/>
    <w:rsid w:val="00A47E22"/>
    <w:rsid w:val="00A60422"/>
    <w:rsid w:val="00A74234"/>
    <w:rsid w:val="00A856FA"/>
    <w:rsid w:val="00A94663"/>
    <w:rsid w:val="00AB046D"/>
    <w:rsid w:val="00AB20E9"/>
    <w:rsid w:val="00AB4C70"/>
    <w:rsid w:val="00AC034D"/>
    <w:rsid w:val="00AC3D80"/>
    <w:rsid w:val="00AD0F64"/>
    <w:rsid w:val="00AD5C0B"/>
    <w:rsid w:val="00AE2660"/>
    <w:rsid w:val="00AE530C"/>
    <w:rsid w:val="00AF3EF7"/>
    <w:rsid w:val="00AF7BED"/>
    <w:rsid w:val="00B048B1"/>
    <w:rsid w:val="00B055DB"/>
    <w:rsid w:val="00B1594B"/>
    <w:rsid w:val="00B22B69"/>
    <w:rsid w:val="00B36C24"/>
    <w:rsid w:val="00B431E6"/>
    <w:rsid w:val="00B457D1"/>
    <w:rsid w:val="00B460A7"/>
    <w:rsid w:val="00B55658"/>
    <w:rsid w:val="00B63E0F"/>
    <w:rsid w:val="00B76B6D"/>
    <w:rsid w:val="00B912D2"/>
    <w:rsid w:val="00B9202A"/>
    <w:rsid w:val="00B929A7"/>
    <w:rsid w:val="00B9304D"/>
    <w:rsid w:val="00BB062B"/>
    <w:rsid w:val="00BB2F57"/>
    <w:rsid w:val="00BC2B1C"/>
    <w:rsid w:val="00BC4FDA"/>
    <w:rsid w:val="00BD1397"/>
    <w:rsid w:val="00BD31FC"/>
    <w:rsid w:val="00BE66E3"/>
    <w:rsid w:val="00C067F6"/>
    <w:rsid w:val="00C12352"/>
    <w:rsid w:val="00C16781"/>
    <w:rsid w:val="00C219A3"/>
    <w:rsid w:val="00C46341"/>
    <w:rsid w:val="00C704EB"/>
    <w:rsid w:val="00C750C4"/>
    <w:rsid w:val="00C779C5"/>
    <w:rsid w:val="00C8021F"/>
    <w:rsid w:val="00CA0A2C"/>
    <w:rsid w:val="00CA3FC7"/>
    <w:rsid w:val="00CB3AFA"/>
    <w:rsid w:val="00CC7B8E"/>
    <w:rsid w:val="00CD5998"/>
    <w:rsid w:val="00CE09D8"/>
    <w:rsid w:val="00CF4647"/>
    <w:rsid w:val="00CF7C9C"/>
    <w:rsid w:val="00D0198A"/>
    <w:rsid w:val="00D035C9"/>
    <w:rsid w:val="00D151C2"/>
    <w:rsid w:val="00D2722C"/>
    <w:rsid w:val="00D306E5"/>
    <w:rsid w:val="00D364CC"/>
    <w:rsid w:val="00D55872"/>
    <w:rsid w:val="00D631F2"/>
    <w:rsid w:val="00D718FF"/>
    <w:rsid w:val="00D85CAB"/>
    <w:rsid w:val="00DA513C"/>
    <w:rsid w:val="00DB259A"/>
    <w:rsid w:val="00DB46F5"/>
    <w:rsid w:val="00DB6122"/>
    <w:rsid w:val="00DC11B3"/>
    <w:rsid w:val="00DC14E5"/>
    <w:rsid w:val="00DE4951"/>
    <w:rsid w:val="00DF0AF7"/>
    <w:rsid w:val="00E2093B"/>
    <w:rsid w:val="00E21765"/>
    <w:rsid w:val="00E23937"/>
    <w:rsid w:val="00E32067"/>
    <w:rsid w:val="00E366D0"/>
    <w:rsid w:val="00E63737"/>
    <w:rsid w:val="00E64DBA"/>
    <w:rsid w:val="00E6589A"/>
    <w:rsid w:val="00E754BC"/>
    <w:rsid w:val="00E76748"/>
    <w:rsid w:val="00E76F1C"/>
    <w:rsid w:val="00E83CA1"/>
    <w:rsid w:val="00E93B9A"/>
    <w:rsid w:val="00E97850"/>
    <w:rsid w:val="00EB0622"/>
    <w:rsid w:val="00EB7FF2"/>
    <w:rsid w:val="00EC4EC9"/>
    <w:rsid w:val="00EE252F"/>
    <w:rsid w:val="00EE7D5A"/>
    <w:rsid w:val="00EF67E4"/>
    <w:rsid w:val="00F06FDB"/>
    <w:rsid w:val="00F22523"/>
    <w:rsid w:val="00F24690"/>
    <w:rsid w:val="00F5276F"/>
    <w:rsid w:val="00F56295"/>
    <w:rsid w:val="00F75EB6"/>
    <w:rsid w:val="00F85176"/>
    <w:rsid w:val="00F871A3"/>
    <w:rsid w:val="00F91159"/>
    <w:rsid w:val="00FA583E"/>
    <w:rsid w:val="00FB41A9"/>
    <w:rsid w:val="00FB5BED"/>
    <w:rsid w:val="00FC6326"/>
    <w:rsid w:val="00FD658A"/>
    <w:rsid w:val="02D607B8"/>
    <w:rsid w:val="0342F7D7"/>
    <w:rsid w:val="04C20188"/>
    <w:rsid w:val="05865DAE"/>
    <w:rsid w:val="05B0F0B5"/>
    <w:rsid w:val="0648EB2E"/>
    <w:rsid w:val="07537593"/>
    <w:rsid w:val="08AEBF9F"/>
    <w:rsid w:val="08B7B8CD"/>
    <w:rsid w:val="0A586258"/>
    <w:rsid w:val="0AD62406"/>
    <w:rsid w:val="0CB5B95E"/>
    <w:rsid w:val="0CCC9921"/>
    <w:rsid w:val="0DA18ECB"/>
    <w:rsid w:val="0DC5B225"/>
    <w:rsid w:val="0E0E8665"/>
    <w:rsid w:val="0F73B610"/>
    <w:rsid w:val="0FAA56C6"/>
    <w:rsid w:val="10AE36B8"/>
    <w:rsid w:val="10B1CA4F"/>
    <w:rsid w:val="10C2CAB2"/>
    <w:rsid w:val="10FC1575"/>
    <w:rsid w:val="125A6F70"/>
    <w:rsid w:val="13234B38"/>
    <w:rsid w:val="132FF9D5"/>
    <w:rsid w:val="15B48E36"/>
    <w:rsid w:val="165C9BA4"/>
    <w:rsid w:val="1718E3D9"/>
    <w:rsid w:val="17AF1CFF"/>
    <w:rsid w:val="184718CB"/>
    <w:rsid w:val="18828330"/>
    <w:rsid w:val="1BC4C0A8"/>
    <w:rsid w:val="1D7E9E4C"/>
    <w:rsid w:val="1E8BD2C5"/>
    <w:rsid w:val="2101E1F6"/>
    <w:rsid w:val="211A26C5"/>
    <w:rsid w:val="21D4D2B4"/>
    <w:rsid w:val="2451C787"/>
    <w:rsid w:val="24BB0524"/>
    <w:rsid w:val="250459B2"/>
    <w:rsid w:val="253A3188"/>
    <w:rsid w:val="25854E4F"/>
    <w:rsid w:val="2649A37B"/>
    <w:rsid w:val="2736F529"/>
    <w:rsid w:val="274D5A04"/>
    <w:rsid w:val="27C2442C"/>
    <w:rsid w:val="27C378A3"/>
    <w:rsid w:val="281300A2"/>
    <w:rsid w:val="28DAA095"/>
    <w:rsid w:val="292538AA"/>
    <w:rsid w:val="2B2A8597"/>
    <w:rsid w:val="2B79A2C1"/>
    <w:rsid w:val="2BCC088D"/>
    <w:rsid w:val="2C5CD96C"/>
    <w:rsid w:val="2E4FA618"/>
    <w:rsid w:val="2F42070E"/>
    <w:rsid w:val="30D03BA3"/>
    <w:rsid w:val="32D9E6BA"/>
    <w:rsid w:val="32DA4F01"/>
    <w:rsid w:val="339E9BAF"/>
    <w:rsid w:val="3411F9BC"/>
    <w:rsid w:val="36165A33"/>
    <w:rsid w:val="3687EEC1"/>
    <w:rsid w:val="368C7556"/>
    <w:rsid w:val="3696F289"/>
    <w:rsid w:val="36C087FC"/>
    <w:rsid w:val="38116180"/>
    <w:rsid w:val="393EEF0C"/>
    <w:rsid w:val="3B785B32"/>
    <w:rsid w:val="3C5C3F3C"/>
    <w:rsid w:val="3E9D7A7E"/>
    <w:rsid w:val="3F0B3F4D"/>
    <w:rsid w:val="4085388E"/>
    <w:rsid w:val="4294F59E"/>
    <w:rsid w:val="42AD5730"/>
    <w:rsid w:val="435C4AA1"/>
    <w:rsid w:val="461ADE2A"/>
    <w:rsid w:val="46A206F2"/>
    <w:rsid w:val="46DB51B5"/>
    <w:rsid w:val="47A405FC"/>
    <w:rsid w:val="49464CAE"/>
    <w:rsid w:val="4A245A8A"/>
    <w:rsid w:val="4AD034A1"/>
    <w:rsid w:val="4C3BD7E4"/>
    <w:rsid w:val="4D13C005"/>
    <w:rsid w:val="4E065A45"/>
    <w:rsid w:val="4EE6639A"/>
    <w:rsid w:val="4EEA68A1"/>
    <w:rsid w:val="518A07D2"/>
    <w:rsid w:val="51CF3F0E"/>
    <w:rsid w:val="51D814B6"/>
    <w:rsid w:val="520155AF"/>
    <w:rsid w:val="5462CCDA"/>
    <w:rsid w:val="556CC01E"/>
    <w:rsid w:val="5598A20B"/>
    <w:rsid w:val="55B2DACC"/>
    <w:rsid w:val="571F3D5A"/>
    <w:rsid w:val="58592521"/>
    <w:rsid w:val="5A393C8C"/>
    <w:rsid w:val="5B5305FE"/>
    <w:rsid w:val="5BB1D237"/>
    <w:rsid w:val="5C9567BE"/>
    <w:rsid w:val="5D2C9644"/>
    <w:rsid w:val="5DE390B4"/>
    <w:rsid w:val="5ECDAAD7"/>
    <w:rsid w:val="639BD7C8"/>
    <w:rsid w:val="63C299BE"/>
    <w:rsid w:val="65A49FC3"/>
    <w:rsid w:val="6619B67F"/>
    <w:rsid w:val="672FA243"/>
    <w:rsid w:val="6A6A3F4F"/>
    <w:rsid w:val="6B8CA637"/>
    <w:rsid w:val="6BA6E9AD"/>
    <w:rsid w:val="6BF59673"/>
    <w:rsid w:val="6D0B095B"/>
    <w:rsid w:val="6D3FF882"/>
    <w:rsid w:val="6D45AD6E"/>
    <w:rsid w:val="6FC0130C"/>
    <w:rsid w:val="6FCD64E4"/>
    <w:rsid w:val="700460C4"/>
    <w:rsid w:val="72A66BC0"/>
    <w:rsid w:val="72D00DE2"/>
    <w:rsid w:val="73797F1C"/>
    <w:rsid w:val="745E2BFD"/>
    <w:rsid w:val="74B6D90F"/>
    <w:rsid w:val="74CDB126"/>
    <w:rsid w:val="74E1CCCA"/>
    <w:rsid w:val="75105A41"/>
    <w:rsid w:val="767D9D2B"/>
    <w:rsid w:val="76F189DA"/>
    <w:rsid w:val="7951C1D1"/>
    <w:rsid w:val="7A05532D"/>
    <w:rsid w:val="7AD3675A"/>
    <w:rsid w:val="7B63ACCF"/>
    <w:rsid w:val="7C814332"/>
    <w:rsid w:val="7E6CC29C"/>
    <w:rsid w:val="7EC6B498"/>
    <w:rsid w:val="7EFC9BB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ACB0D"/>
  <w15:chartTrackingRefBased/>
  <w15:docId w15:val="{80EE4F93-9A1B-44E2-87A2-1BF9A12C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SI 1 Normal"/>
    <w:qFormat/>
    <w:rsid w:val="00B1594B"/>
  </w:style>
  <w:style w:type="paragraph" w:styleId="Heading1">
    <w:name w:val="heading 1"/>
    <w:aliases w:val="PSI 1"/>
    <w:basedOn w:val="Normal"/>
    <w:next w:val="Normal"/>
    <w:link w:val="Heading1Char"/>
    <w:uiPriority w:val="9"/>
    <w:qFormat/>
    <w:rsid w:val="005C6786"/>
    <w:pPr>
      <w:keepNext/>
      <w:keepLines/>
      <w:spacing w:before="240" w:after="0"/>
      <w:outlineLvl w:val="0"/>
    </w:pPr>
    <w:rPr>
      <w:rFonts w:eastAsiaTheme="majorEastAsia" w:cstheme="majorBidi"/>
      <w:color w:val="006A71"/>
      <w:sz w:val="72"/>
      <w:szCs w:val="32"/>
    </w:rPr>
  </w:style>
  <w:style w:type="paragraph" w:styleId="Heading2">
    <w:name w:val="heading 2"/>
    <w:aliases w:val="PSI 2"/>
    <w:basedOn w:val="Normal"/>
    <w:next w:val="Normal"/>
    <w:link w:val="Heading2Char"/>
    <w:uiPriority w:val="9"/>
    <w:unhideWhenUsed/>
    <w:qFormat/>
    <w:rsid w:val="005C6786"/>
    <w:pPr>
      <w:keepNext/>
      <w:keepLines/>
      <w:spacing w:before="40" w:after="0"/>
      <w:outlineLvl w:val="1"/>
    </w:pPr>
    <w:rPr>
      <w:rFonts w:eastAsiaTheme="majorEastAsia" w:cstheme="majorBidi"/>
      <w:color w:val="006A71"/>
      <w:sz w:val="5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SI 1 Char"/>
    <w:basedOn w:val="DefaultParagraphFont"/>
    <w:link w:val="Heading1"/>
    <w:uiPriority w:val="9"/>
    <w:rsid w:val="005C6786"/>
    <w:rPr>
      <w:rFonts w:eastAsiaTheme="majorEastAsia" w:cstheme="majorBidi"/>
      <w:color w:val="006A71"/>
      <w:sz w:val="72"/>
      <w:szCs w:val="32"/>
    </w:rPr>
  </w:style>
  <w:style w:type="character" w:customStyle="1" w:styleId="Heading2Char">
    <w:name w:val="Heading 2 Char"/>
    <w:aliases w:val="PSI 2 Char"/>
    <w:basedOn w:val="DefaultParagraphFont"/>
    <w:link w:val="Heading2"/>
    <w:uiPriority w:val="9"/>
    <w:rsid w:val="005C6786"/>
    <w:rPr>
      <w:rFonts w:eastAsiaTheme="majorEastAsia" w:cstheme="majorBidi"/>
      <w:color w:val="006A71"/>
      <w:sz w:val="52"/>
      <w:szCs w:val="26"/>
    </w:rPr>
  </w:style>
  <w:style w:type="paragraph" w:styleId="Title">
    <w:name w:val="Title"/>
    <w:aliases w:val="PSI 3"/>
    <w:basedOn w:val="Normal"/>
    <w:next w:val="Normal"/>
    <w:link w:val="TitleChar"/>
    <w:uiPriority w:val="10"/>
    <w:qFormat/>
    <w:rsid w:val="005C6786"/>
    <w:pPr>
      <w:spacing w:after="0" w:line="240" w:lineRule="auto"/>
      <w:contextualSpacing/>
    </w:pPr>
    <w:rPr>
      <w:rFonts w:eastAsiaTheme="majorEastAsia" w:cstheme="majorBidi"/>
      <w:color w:val="006A71"/>
      <w:spacing w:val="-10"/>
      <w:kern w:val="28"/>
      <w:sz w:val="36"/>
      <w:szCs w:val="56"/>
    </w:rPr>
  </w:style>
  <w:style w:type="character" w:customStyle="1" w:styleId="TitleChar">
    <w:name w:val="Title Char"/>
    <w:aliases w:val="PSI 3 Char"/>
    <w:basedOn w:val="DefaultParagraphFont"/>
    <w:link w:val="Title"/>
    <w:uiPriority w:val="10"/>
    <w:rsid w:val="005C6786"/>
    <w:rPr>
      <w:rFonts w:eastAsiaTheme="majorEastAsia" w:cstheme="majorBidi"/>
      <w:color w:val="006A71"/>
      <w:spacing w:val="-10"/>
      <w:kern w:val="28"/>
      <w:sz w:val="36"/>
      <w:szCs w:val="56"/>
    </w:rPr>
  </w:style>
  <w:style w:type="paragraph" w:styleId="BalloonText">
    <w:name w:val="Balloon Text"/>
    <w:basedOn w:val="Normal"/>
    <w:link w:val="BalloonTextChar"/>
    <w:uiPriority w:val="99"/>
    <w:semiHidden/>
    <w:unhideWhenUsed/>
    <w:rsid w:val="0021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5B"/>
    <w:rPr>
      <w:rFonts w:ascii="Segoe UI" w:hAnsi="Segoe UI" w:cs="Segoe UI"/>
      <w:sz w:val="18"/>
      <w:szCs w:val="18"/>
    </w:rPr>
  </w:style>
  <w:style w:type="paragraph" w:styleId="Header">
    <w:name w:val="header"/>
    <w:basedOn w:val="Normal"/>
    <w:link w:val="HeaderChar"/>
    <w:uiPriority w:val="99"/>
    <w:unhideWhenUsed/>
    <w:rsid w:val="00486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11"/>
  </w:style>
  <w:style w:type="paragraph" w:styleId="Footer">
    <w:name w:val="footer"/>
    <w:basedOn w:val="Normal"/>
    <w:link w:val="FooterChar"/>
    <w:uiPriority w:val="99"/>
    <w:unhideWhenUsed/>
    <w:rsid w:val="00486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11"/>
  </w:style>
  <w:style w:type="paragraph" w:styleId="CommentText">
    <w:name w:val="annotation text"/>
    <w:basedOn w:val="Normal"/>
    <w:link w:val="CommentTextChar"/>
    <w:uiPriority w:val="99"/>
    <w:unhideWhenUsed/>
    <w:rsid w:val="001C06A1"/>
    <w:pPr>
      <w:spacing w:line="240" w:lineRule="auto"/>
    </w:pPr>
    <w:rPr>
      <w:sz w:val="20"/>
      <w:szCs w:val="20"/>
    </w:rPr>
  </w:style>
  <w:style w:type="character" w:customStyle="1" w:styleId="CommentTextChar">
    <w:name w:val="Comment Text Char"/>
    <w:basedOn w:val="DefaultParagraphFont"/>
    <w:link w:val="CommentText"/>
    <w:uiPriority w:val="99"/>
    <w:rsid w:val="001C06A1"/>
    <w:rPr>
      <w:sz w:val="20"/>
      <w:szCs w:val="20"/>
    </w:rPr>
  </w:style>
  <w:style w:type="paragraph" w:styleId="ListParagraph">
    <w:name w:val="List Paragraph"/>
    <w:basedOn w:val="Normal"/>
    <w:link w:val="ListParagraphChar"/>
    <w:uiPriority w:val="34"/>
    <w:qFormat/>
    <w:rsid w:val="001C06A1"/>
    <w:pPr>
      <w:ind w:left="720"/>
      <w:contextualSpacing/>
    </w:pPr>
  </w:style>
  <w:style w:type="character" w:styleId="CommentReference">
    <w:name w:val="annotation reference"/>
    <w:basedOn w:val="DefaultParagraphFont"/>
    <w:uiPriority w:val="99"/>
    <w:semiHidden/>
    <w:unhideWhenUsed/>
    <w:rsid w:val="001C06A1"/>
    <w:rPr>
      <w:sz w:val="16"/>
      <w:szCs w:val="16"/>
    </w:rPr>
  </w:style>
  <w:style w:type="paragraph" w:styleId="NormalWeb">
    <w:name w:val="Normal (Web)"/>
    <w:basedOn w:val="Normal"/>
    <w:uiPriority w:val="99"/>
    <w:unhideWhenUsed/>
    <w:rsid w:val="001C06A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EmptyCellLayoutStyle">
    <w:name w:val="EmptyCellLayoutStyle"/>
    <w:rsid w:val="007C1FCF"/>
    <w:rPr>
      <w:rFonts w:ascii="Times New Roman" w:eastAsia="Times New Roman" w:hAnsi="Times New Roman" w:cs="Times New Roman"/>
      <w:sz w:val="2"/>
      <w:szCs w:val="20"/>
      <w:lang w:eastAsia="en-IE"/>
    </w:rPr>
  </w:style>
  <w:style w:type="character" w:styleId="Hyperlink">
    <w:name w:val="Hyperlink"/>
    <w:basedOn w:val="DefaultParagraphFont"/>
    <w:uiPriority w:val="99"/>
    <w:unhideWhenUsed/>
    <w:rsid w:val="007C1FCF"/>
    <w:rPr>
      <w:color w:val="0563C1" w:themeColor="hyperlink"/>
      <w:u w:val="single"/>
    </w:rPr>
  </w:style>
  <w:style w:type="character" w:customStyle="1" w:styleId="ListParagraphChar">
    <w:name w:val="List Paragraph Char"/>
    <w:link w:val="ListParagraph"/>
    <w:uiPriority w:val="34"/>
    <w:locked/>
    <w:rsid w:val="007C1FCF"/>
  </w:style>
  <w:style w:type="table" w:styleId="TableGrid">
    <w:name w:val="Table Grid"/>
    <w:basedOn w:val="TableNormal"/>
    <w:uiPriority w:val="39"/>
    <w:rsid w:val="00F2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9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420CB"/>
    <w:rPr>
      <w:b/>
      <w:bCs/>
    </w:rPr>
  </w:style>
  <w:style w:type="character" w:customStyle="1" w:styleId="CommentSubjectChar">
    <w:name w:val="Comment Subject Char"/>
    <w:basedOn w:val="CommentTextChar"/>
    <w:link w:val="CommentSubject"/>
    <w:uiPriority w:val="99"/>
    <w:semiHidden/>
    <w:rsid w:val="000420CB"/>
    <w:rPr>
      <w:b/>
      <w:bCs/>
      <w:sz w:val="20"/>
      <w:szCs w:val="20"/>
    </w:rPr>
  </w:style>
  <w:style w:type="paragraph" w:styleId="Revision">
    <w:name w:val="Revision"/>
    <w:hidden/>
    <w:uiPriority w:val="99"/>
    <w:semiHidden/>
    <w:rsid w:val="00B055DB"/>
    <w:pPr>
      <w:spacing w:after="0" w:line="240" w:lineRule="auto"/>
    </w:pPr>
  </w:style>
  <w:style w:type="paragraph" w:customStyle="1" w:styleId="Heading-EOI">
    <w:name w:val="Heading-EOI"/>
    <w:basedOn w:val="Normal"/>
    <w:qFormat/>
    <w:rsid w:val="000B0196"/>
    <w:pPr>
      <w:spacing w:after="0" w:line="240" w:lineRule="auto"/>
      <w:contextualSpacing/>
      <w:jc w:val="both"/>
    </w:pPr>
    <w:rPr>
      <w:rFonts w:cstheme="minorHAnsi"/>
      <w:b/>
      <w:bCs/>
      <w:color w:val="008C95"/>
      <w:sz w:val="28"/>
      <w:szCs w:val="28"/>
    </w:rPr>
  </w:style>
  <w:style w:type="character" w:styleId="Mention">
    <w:name w:val="Mention"/>
    <w:basedOn w:val="DefaultParagraphFont"/>
    <w:uiPriority w:val="99"/>
    <w:unhideWhenUsed/>
    <w:rsid w:val="00F75EB6"/>
    <w:rPr>
      <w:color w:val="2B579A"/>
      <w:shd w:val="clear" w:color="auto" w:fill="E1DFDD"/>
    </w:rPr>
  </w:style>
  <w:style w:type="table" w:styleId="GridTable4-Accent1">
    <w:name w:val="Grid Table 4 Accent 1"/>
    <w:basedOn w:val="TableNormal"/>
    <w:uiPriority w:val="49"/>
    <w:rsid w:val="00E64DBA"/>
    <w:pPr>
      <w:spacing w:after="0" w:line="240" w:lineRule="auto"/>
    </w:pPr>
    <w:tblPr>
      <w:tblStyleRowBandSize w:val="1"/>
      <w:tblStyleColBandSize w:val="1"/>
      <w:tblBorders>
        <w:top w:val="single" w:sz="4" w:space="0" w:color="26F1FF" w:themeColor="accent1" w:themeTint="99"/>
        <w:left w:val="single" w:sz="4" w:space="0" w:color="26F1FF" w:themeColor="accent1" w:themeTint="99"/>
        <w:bottom w:val="single" w:sz="4" w:space="0" w:color="26F1FF" w:themeColor="accent1" w:themeTint="99"/>
        <w:right w:val="single" w:sz="4" w:space="0" w:color="26F1FF" w:themeColor="accent1" w:themeTint="99"/>
        <w:insideH w:val="single" w:sz="4" w:space="0" w:color="26F1FF" w:themeColor="accent1" w:themeTint="99"/>
        <w:insideV w:val="single" w:sz="4" w:space="0" w:color="26F1FF" w:themeColor="accent1" w:themeTint="99"/>
      </w:tblBorders>
    </w:tblPr>
    <w:tblStylePr w:type="firstRow">
      <w:rPr>
        <w:b/>
        <w:bCs/>
        <w:color w:val="FFFFFF" w:themeColor="background1"/>
      </w:rPr>
      <w:tblPr/>
      <w:tcPr>
        <w:tcBorders>
          <w:top w:val="single" w:sz="4" w:space="0" w:color="008C95" w:themeColor="accent1"/>
          <w:left w:val="single" w:sz="4" w:space="0" w:color="008C95" w:themeColor="accent1"/>
          <w:bottom w:val="single" w:sz="4" w:space="0" w:color="008C95" w:themeColor="accent1"/>
          <w:right w:val="single" w:sz="4" w:space="0" w:color="008C95" w:themeColor="accent1"/>
          <w:insideH w:val="nil"/>
          <w:insideV w:val="nil"/>
        </w:tcBorders>
        <w:shd w:val="clear" w:color="auto" w:fill="008C95" w:themeFill="accent1"/>
      </w:tcPr>
    </w:tblStylePr>
    <w:tblStylePr w:type="lastRow">
      <w:rPr>
        <w:b/>
        <w:bCs/>
      </w:rPr>
      <w:tblPr/>
      <w:tcPr>
        <w:tcBorders>
          <w:top w:val="double" w:sz="4" w:space="0" w:color="008C95" w:themeColor="accent1"/>
        </w:tcBorders>
      </w:tcPr>
    </w:tblStylePr>
    <w:tblStylePr w:type="firstCol">
      <w:rPr>
        <w:b/>
        <w:bCs/>
      </w:rPr>
    </w:tblStylePr>
    <w:tblStylePr w:type="lastCol">
      <w:rPr>
        <w:b/>
        <w:bCs/>
      </w:rPr>
    </w:tblStylePr>
    <w:tblStylePr w:type="band1Vert">
      <w:tblPr/>
      <w:tcPr>
        <w:shd w:val="clear" w:color="auto" w:fill="B6FAFF" w:themeFill="accent1" w:themeFillTint="33"/>
      </w:tcPr>
    </w:tblStylePr>
    <w:tblStylePr w:type="band1Horz">
      <w:tblPr/>
      <w:tcPr>
        <w:shd w:val="clear" w:color="auto" w:fill="B6FAFF" w:themeFill="accent1" w:themeFillTint="33"/>
      </w:tcPr>
    </w:tblStylePr>
  </w:style>
  <w:style w:type="table" w:styleId="GridTable5Dark-Accent1">
    <w:name w:val="Grid Table 5 Dark Accent 1"/>
    <w:basedOn w:val="TableNormal"/>
    <w:uiPriority w:val="50"/>
    <w:rsid w:val="00E64D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C9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C9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C9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C95" w:themeFill="accent1"/>
      </w:tcPr>
    </w:tblStylePr>
    <w:tblStylePr w:type="band1Vert">
      <w:tblPr/>
      <w:tcPr>
        <w:shd w:val="clear" w:color="auto" w:fill="6EF5FF" w:themeFill="accent1" w:themeFillTint="66"/>
      </w:tcPr>
    </w:tblStylePr>
    <w:tblStylePr w:type="band1Horz">
      <w:tblPr/>
      <w:tcPr>
        <w:shd w:val="clear" w:color="auto" w:fill="6EF5FF" w:themeFill="accent1" w:themeFillTint="66"/>
      </w:tcPr>
    </w:tblStylePr>
  </w:style>
  <w:style w:type="table" w:styleId="GridTable2-Accent2">
    <w:name w:val="Grid Table 2 Accent 2"/>
    <w:basedOn w:val="TableNormal"/>
    <w:uiPriority w:val="47"/>
    <w:rsid w:val="004C16EB"/>
    <w:pPr>
      <w:spacing w:after="0" w:line="240" w:lineRule="auto"/>
    </w:pPr>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86029">
      <w:bodyDiv w:val="1"/>
      <w:marLeft w:val="0"/>
      <w:marRight w:val="0"/>
      <w:marTop w:val="0"/>
      <w:marBottom w:val="0"/>
      <w:divBdr>
        <w:top w:val="none" w:sz="0" w:space="0" w:color="auto"/>
        <w:left w:val="none" w:sz="0" w:space="0" w:color="auto"/>
        <w:bottom w:val="none" w:sz="0" w:space="0" w:color="auto"/>
        <w:right w:val="none" w:sz="0" w:space="0" w:color="auto"/>
      </w:divBdr>
    </w:div>
    <w:div w:id="1284077175">
      <w:bodyDiv w:val="1"/>
      <w:marLeft w:val="0"/>
      <w:marRight w:val="0"/>
      <w:marTop w:val="0"/>
      <w:marBottom w:val="0"/>
      <w:divBdr>
        <w:top w:val="none" w:sz="0" w:space="0" w:color="auto"/>
        <w:left w:val="none" w:sz="0" w:space="0" w:color="auto"/>
        <w:bottom w:val="none" w:sz="0" w:space="0" w:color="auto"/>
        <w:right w:val="none" w:sz="0" w:space="0" w:color="auto"/>
      </w:divBdr>
    </w:div>
    <w:div w:id="1432163573">
      <w:bodyDiv w:val="1"/>
      <w:marLeft w:val="0"/>
      <w:marRight w:val="0"/>
      <w:marTop w:val="0"/>
      <w:marBottom w:val="0"/>
      <w:divBdr>
        <w:top w:val="none" w:sz="0" w:space="0" w:color="auto"/>
        <w:left w:val="none" w:sz="0" w:space="0" w:color="auto"/>
        <w:bottom w:val="none" w:sz="0" w:space="0" w:color="auto"/>
        <w:right w:val="none" w:sz="0" w:space="0" w:color="auto"/>
      </w:divBdr>
    </w:div>
    <w:div w:id="1484540379">
      <w:bodyDiv w:val="1"/>
      <w:marLeft w:val="0"/>
      <w:marRight w:val="0"/>
      <w:marTop w:val="0"/>
      <w:marBottom w:val="0"/>
      <w:divBdr>
        <w:top w:val="none" w:sz="0" w:space="0" w:color="auto"/>
        <w:left w:val="none" w:sz="0" w:space="0" w:color="auto"/>
        <w:bottom w:val="none" w:sz="0" w:space="0" w:color="auto"/>
        <w:right w:val="none" w:sz="0" w:space="0" w:color="auto"/>
      </w:divBdr>
    </w:div>
    <w:div w:id="1883129096">
      <w:bodyDiv w:val="1"/>
      <w:marLeft w:val="0"/>
      <w:marRight w:val="0"/>
      <w:marTop w:val="0"/>
      <w:marBottom w:val="0"/>
      <w:divBdr>
        <w:top w:val="none" w:sz="0" w:space="0" w:color="auto"/>
        <w:left w:val="none" w:sz="0" w:space="0" w:color="auto"/>
        <w:bottom w:val="none" w:sz="0" w:space="0" w:color="auto"/>
        <w:right w:val="none" w:sz="0" w:space="0" w:color="auto"/>
      </w:divBdr>
    </w:div>
    <w:div w:id="1955596602">
      <w:bodyDiv w:val="1"/>
      <w:marLeft w:val="0"/>
      <w:marRight w:val="0"/>
      <w:marTop w:val="0"/>
      <w:marBottom w:val="0"/>
      <w:divBdr>
        <w:top w:val="none" w:sz="0" w:space="0" w:color="auto"/>
        <w:left w:val="none" w:sz="0" w:space="0" w:color="auto"/>
        <w:bottom w:val="none" w:sz="0" w:space="0" w:color="auto"/>
        <w:right w:val="none" w:sz="0" w:space="0" w:color="auto"/>
      </w:divBdr>
    </w:div>
    <w:div w:id="20097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amhnait.gaughan@psi.ie" TargetMode="External"/><Relationship Id="rId2" Type="http://schemas.openxmlformats.org/officeDocument/2006/relationships/customXml" Target="../customXml/item2.xml"/><Relationship Id="rId16" Type="http://schemas.openxmlformats.org/officeDocument/2006/relationships/hyperlink" Target="mailto:laura.irwin@psi.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oitcqrassessor@psi.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Report Colours">
      <a:dk1>
        <a:srgbClr val="000000"/>
      </a:dk1>
      <a:lt1>
        <a:sysClr val="window" lastClr="FFFFFF"/>
      </a:lt1>
      <a:dk2>
        <a:srgbClr val="44546A"/>
      </a:dk2>
      <a:lt2>
        <a:srgbClr val="FFFFFF"/>
      </a:lt2>
      <a:accent1>
        <a:srgbClr val="008C95"/>
      </a:accent1>
      <a:accent2>
        <a:srgbClr val="88DBDF"/>
      </a:accent2>
      <a:accent3>
        <a:srgbClr val="636466"/>
      </a:accent3>
      <a:accent4>
        <a:srgbClr val="40C1AC"/>
      </a:accent4>
      <a:accent5>
        <a:srgbClr val="A6BBC8"/>
      </a:accent5>
      <a:accent6>
        <a:srgbClr val="1B365D"/>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f3b42e-33d5-4a4e-9b2d-81bffe2da84c">
      <UserInfo>
        <DisplayName>Dan Burns</DisplayName>
        <AccountId>15</AccountId>
        <AccountType/>
      </UserInfo>
      <UserInfo>
        <DisplayName>Andrea Boland</DisplayName>
        <AccountId>14</AccountId>
        <AccountType/>
      </UserInfo>
      <UserInfo>
        <DisplayName>Emma Pierce</DisplayName>
        <AccountId>16</AccountId>
        <AccountType/>
      </UserInfo>
      <UserInfo>
        <DisplayName>Elizabeth O'Halloran</DisplayName>
        <AccountId>23</AccountId>
        <AccountType/>
      </UserInfo>
      <UserInfo>
        <DisplayName>John Bryan</DisplayName>
        <AccountId>13</AccountId>
        <AccountType/>
      </UserInfo>
      <UserInfo>
        <DisplayName>Joanne Kissane</DisplayName>
        <AccountId>53</AccountId>
        <AccountType/>
      </UserInfo>
      <UserInfo>
        <DisplayName>Damhnait Gaughan</DisplayName>
        <AccountId>107</AccountId>
        <AccountType/>
      </UserInfo>
    </SharedWithUsers>
    <Fileorder xmlns="0d7b6d77-29ca-4eb6-a204-12a339df1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2B582D1FF6564D8738EC03924BAC9B" ma:contentTypeVersion="9" ma:contentTypeDescription="Create a new document." ma:contentTypeScope="" ma:versionID="bf63b7a42cce61f41c92d17104fde4ee">
  <xsd:schema xmlns:xsd="http://www.w3.org/2001/XMLSchema" xmlns:xs="http://www.w3.org/2001/XMLSchema" xmlns:p="http://schemas.microsoft.com/office/2006/metadata/properties" xmlns:ns2="0d7b6d77-29ca-4eb6-a204-12a339df1292" xmlns:ns3="71f3b42e-33d5-4a4e-9b2d-81bffe2da84c" targetNamespace="http://schemas.microsoft.com/office/2006/metadata/properties" ma:root="true" ma:fieldsID="cbf8a6900b03dc459c92b28da5e04ec4" ns2:_="" ns3:_="">
    <xsd:import namespace="0d7b6d77-29ca-4eb6-a204-12a339df1292"/>
    <xsd:import namespace="71f3b42e-33d5-4a4e-9b2d-81bffe2d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b6d77-29ca-4eb6-a204-12a339df1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Fileorder" ma:index="16" nillable="true" ma:displayName="File order" ma:format="Dropdown" ma:internalName="File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f3b42e-33d5-4a4e-9b2d-81bffe2da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5CC9-64C5-4508-86DD-F33EB5B419D7}">
  <ds:schemaRefs>
    <ds:schemaRef ds:uri="http://schemas.microsoft.com/sharepoint/v3/contenttype/forms"/>
  </ds:schemaRefs>
</ds:datastoreItem>
</file>

<file path=customXml/itemProps2.xml><?xml version="1.0" encoding="utf-8"?>
<ds:datastoreItem xmlns:ds="http://schemas.openxmlformats.org/officeDocument/2006/customXml" ds:itemID="{0A7B2B41-FFF2-484B-9A2A-C04CDFF7E9D2}">
  <ds:schemaRefs>
    <ds:schemaRef ds:uri="http://schemas.microsoft.com/office/2006/metadata/properties"/>
    <ds:schemaRef ds:uri="http://schemas.microsoft.com/office/infopath/2007/PartnerControls"/>
    <ds:schemaRef ds:uri="71f3b42e-33d5-4a4e-9b2d-81bffe2da84c"/>
    <ds:schemaRef ds:uri="0d7b6d77-29ca-4eb6-a204-12a339df1292"/>
  </ds:schemaRefs>
</ds:datastoreItem>
</file>

<file path=customXml/itemProps3.xml><?xml version="1.0" encoding="utf-8"?>
<ds:datastoreItem xmlns:ds="http://schemas.openxmlformats.org/officeDocument/2006/customXml" ds:itemID="{09BD9D89-F7D0-4E1E-8AE7-45358CE7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b6d77-29ca-4eb6-a204-12a339df1292"/>
    <ds:schemaRef ds:uri="71f3b42e-33d5-4a4e-9b2d-81bffe2d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322A9-BA18-48F6-A017-42240520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Louise Canavan</cp:lastModifiedBy>
  <cp:revision>160</cp:revision>
  <cp:lastPrinted>2015-08-18T19:52:00Z</cp:lastPrinted>
  <dcterms:created xsi:type="dcterms:W3CDTF">2023-08-12T18:58:00Z</dcterms:created>
  <dcterms:modified xsi:type="dcterms:W3CDTF">2024-12-11T19:22:00Z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0x010100712B582D1FF6564D8738EC03924BAC9B</vt:lpwstr>
  </property>
  <property fmtid="{D5CDD505-2E9C-101B-9397-08002B2CF9AE}" pid="3" name="GrammarlyDocumentId">
    <vt:lpwstr>71ab22afc53aad583ae2eb11a6d6617876653ab312709cc4d4d1732f6fdef727</vt:lpwstr>
  </property>
</Properties>
</file>